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25"/>
        <w:gridCol w:w="8313"/>
      </w:tblGrid>
      <w:tr w:rsidR="00D92207" w14:paraId="0FE6596D" w14:textId="77777777" w:rsidTr="001B4A80">
        <w:trPr>
          <w:trHeight w:val="368"/>
          <w:jc w:val="center"/>
        </w:trPr>
        <w:tc>
          <w:tcPr>
            <w:tcW w:w="1325" w:type="dxa"/>
          </w:tcPr>
          <w:p w14:paraId="31AF0327" w14:textId="77777777" w:rsidR="00D92207" w:rsidRPr="001161A3" w:rsidRDefault="00D92207" w:rsidP="00D9220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Type:</w:t>
            </w:r>
          </w:p>
          <w:p w14:paraId="7F14E0F0" w14:textId="794542DF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8313" w:type="dxa"/>
          </w:tcPr>
          <w:p w14:paraId="5F064DDF" w14:textId="283B0D8F" w:rsidR="00D92207" w:rsidRPr="008A601B" w:rsidRDefault="00D92207" w:rsidP="00D92207">
            <w:pPr>
              <w:rPr>
                <w:rFonts w:asciiTheme="minorHAnsi" w:hAnsiTheme="minorHAnsi" w:cstheme="minorHAnsi"/>
              </w:rPr>
            </w:pPr>
            <w:r w:rsidRPr="00D90747">
              <w:rPr>
                <w:rFonts w:asciiTheme="minorHAnsi" w:hAnsiTheme="minorHAnsi" w:cstheme="minorHAnsi"/>
              </w:rPr>
              <w:t>Standing Committee (ongoing)</w:t>
            </w:r>
          </w:p>
        </w:tc>
      </w:tr>
      <w:tr w:rsidR="00D92207" w14:paraId="6A5C4C20" w14:textId="77777777" w:rsidTr="001B4A80">
        <w:trPr>
          <w:jc w:val="center"/>
        </w:trPr>
        <w:tc>
          <w:tcPr>
            <w:tcW w:w="1325" w:type="dxa"/>
          </w:tcPr>
          <w:p w14:paraId="7C840116" w14:textId="77777777" w:rsidR="00D92207" w:rsidRPr="001161A3" w:rsidRDefault="00D92207" w:rsidP="00D9220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Area of Focus:</w:t>
            </w:r>
          </w:p>
          <w:p w14:paraId="215A737E" w14:textId="2C679874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8313" w:type="dxa"/>
          </w:tcPr>
          <w:p w14:paraId="4FDDF530" w14:textId="77777777" w:rsidR="00D92207" w:rsidRPr="00D90747" w:rsidRDefault="00D92207" w:rsidP="00D92207">
            <w:pPr>
              <w:rPr>
                <w:rFonts w:asciiTheme="minorHAnsi" w:hAnsiTheme="minorHAnsi" w:cstheme="minorHAnsi"/>
              </w:rPr>
            </w:pPr>
            <w:r w:rsidRPr="00D90747">
              <w:rPr>
                <w:rFonts w:asciiTheme="minorHAnsi" w:hAnsiTheme="minorHAnsi" w:cstheme="minorHAnsi"/>
              </w:rPr>
              <w:t>Executive Committee Responsible for:</w:t>
            </w:r>
          </w:p>
          <w:p w14:paraId="1114102D" w14:textId="77777777" w:rsidR="00D92207" w:rsidRPr="00D90747" w:rsidRDefault="00D92207" w:rsidP="00D9220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0747">
              <w:rPr>
                <w:rFonts w:cstheme="minorHAnsi"/>
                <w:sz w:val="20"/>
                <w:szCs w:val="20"/>
              </w:rPr>
              <w:t>Human Resources (Executive Director only)</w:t>
            </w:r>
          </w:p>
          <w:p w14:paraId="49BD4ABD" w14:textId="2B134470" w:rsidR="00D92207" w:rsidRPr="00D90747" w:rsidRDefault="00D92207" w:rsidP="00D9220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0747">
              <w:rPr>
                <w:rFonts w:cstheme="minorHAnsi"/>
                <w:sz w:val="20"/>
                <w:szCs w:val="20"/>
              </w:rPr>
              <w:t>Policy Review and Bylaw Protection</w:t>
            </w:r>
          </w:p>
          <w:p w14:paraId="5CCD9B47" w14:textId="77777777" w:rsidR="00D92207" w:rsidRPr="00D92207" w:rsidRDefault="00D92207" w:rsidP="00D9220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D90747">
              <w:rPr>
                <w:rFonts w:cstheme="minorHAnsi"/>
                <w:sz w:val="20"/>
                <w:szCs w:val="20"/>
              </w:rPr>
              <w:t>Legal Matters</w:t>
            </w:r>
          </w:p>
          <w:p w14:paraId="260D6159" w14:textId="557DE876" w:rsidR="00D92207" w:rsidRPr="008A601B" w:rsidRDefault="00D92207" w:rsidP="00D9220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Governance Responsibility, and Board Decorum</w:t>
            </w:r>
          </w:p>
        </w:tc>
      </w:tr>
      <w:tr w:rsidR="00D92207" w14:paraId="76600B79" w14:textId="77777777" w:rsidTr="001B4A80">
        <w:trPr>
          <w:jc w:val="center"/>
        </w:trPr>
        <w:tc>
          <w:tcPr>
            <w:tcW w:w="1325" w:type="dxa"/>
          </w:tcPr>
          <w:p w14:paraId="4FAEA4DA" w14:textId="77777777" w:rsidR="00D92207" w:rsidRPr="001161A3" w:rsidRDefault="00D92207" w:rsidP="00D9220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Purpose:</w:t>
            </w:r>
          </w:p>
          <w:p w14:paraId="13017647" w14:textId="2A273FC9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8313" w:type="dxa"/>
          </w:tcPr>
          <w:p w14:paraId="15DED316" w14:textId="13DDF257" w:rsidR="00D92207" w:rsidRPr="00D90747" w:rsidRDefault="00D92207" w:rsidP="00D922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e</w:t>
            </w:r>
            <w:r w:rsidRPr="00D90747">
              <w:rPr>
                <w:rFonts w:cstheme="minorHAnsi"/>
                <w:sz w:val="20"/>
                <w:szCs w:val="20"/>
              </w:rPr>
              <w:t xml:space="preserve">nsure </w:t>
            </w:r>
            <w:r>
              <w:rPr>
                <w:rFonts w:cstheme="minorHAnsi"/>
                <w:sz w:val="20"/>
                <w:szCs w:val="20"/>
              </w:rPr>
              <w:t xml:space="preserve">ongoing </w:t>
            </w:r>
            <w:r w:rsidRPr="00D90747">
              <w:rPr>
                <w:rFonts w:cstheme="minorHAnsi"/>
                <w:sz w:val="20"/>
                <w:szCs w:val="20"/>
              </w:rPr>
              <w:t xml:space="preserve">effective governance </w:t>
            </w:r>
            <w:r>
              <w:rPr>
                <w:rFonts w:cstheme="minorHAnsi"/>
                <w:sz w:val="20"/>
                <w:szCs w:val="20"/>
              </w:rPr>
              <w:t xml:space="preserve">and successful operations </w:t>
            </w:r>
            <w:r w:rsidRPr="00D90747">
              <w:rPr>
                <w:rFonts w:cstheme="minorHAnsi"/>
                <w:sz w:val="20"/>
                <w:szCs w:val="20"/>
              </w:rPr>
              <w:t xml:space="preserve">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D90747">
              <w:rPr>
                <w:rFonts w:cstheme="minorHAnsi"/>
                <w:sz w:val="20"/>
                <w:szCs w:val="20"/>
              </w:rPr>
              <w:t xml:space="preserve"> by providing </w:t>
            </w:r>
            <w:r>
              <w:rPr>
                <w:rFonts w:cstheme="minorHAnsi"/>
                <w:sz w:val="20"/>
                <w:szCs w:val="20"/>
              </w:rPr>
              <w:t>sound</w:t>
            </w:r>
            <w:r w:rsidRPr="00D90747">
              <w:rPr>
                <w:rFonts w:cstheme="minorHAnsi"/>
                <w:sz w:val="20"/>
                <w:szCs w:val="20"/>
              </w:rPr>
              <w:t xml:space="preserve"> and timely guidance </w:t>
            </w:r>
            <w:r>
              <w:rPr>
                <w:rFonts w:cstheme="minorHAnsi"/>
                <w:sz w:val="20"/>
                <w:szCs w:val="20"/>
              </w:rPr>
              <w:t>to the</w:t>
            </w:r>
            <w:r w:rsidRPr="00D90747">
              <w:rPr>
                <w:rFonts w:cstheme="minorHAnsi"/>
                <w:sz w:val="20"/>
                <w:szCs w:val="20"/>
              </w:rPr>
              <w:t xml:space="preserve"> Executive Director on emerging, time-sensitive, and significant issues arising between meetings of the Board of Directors.</w:t>
            </w:r>
          </w:p>
          <w:p w14:paraId="2054A246" w14:textId="77777777" w:rsidR="00D92207" w:rsidRPr="00D90747" w:rsidRDefault="00D92207" w:rsidP="00D92207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69E22281" w14:textId="77777777" w:rsidR="00D92207" w:rsidRPr="006F121D" w:rsidRDefault="00D92207" w:rsidP="00D922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D90747">
              <w:rPr>
                <w:rFonts w:cstheme="minorHAnsi"/>
                <w:sz w:val="20"/>
                <w:szCs w:val="20"/>
              </w:rPr>
              <w:t>To develop recommendations for the Board to consider for decision/implementation on any of the areas listed above.</w:t>
            </w:r>
          </w:p>
          <w:p w14:paraId="2352AF38" w14:textId="77777777" w:rsidR="00D92207" w:rsidRPr="004400C5" w:rsidRDefault="00D92207" w:rsidP="00D92207">
            <w:pPr>
              <w:pStyle w:val="ListParagraph"/>
              <w:rPr>
                <w:rFonts w:cstheme="minorHAnsi"/>
                <w:color w:val="FF0000"/>
                <w:sz w:val="6"/>
                <w:szCs w:val="20"/>
              </w:rPr>
            </w:pPr>
          </w:p>
          <w:p w14:paraId="3A2346CD" w14:textId="78327945" w:rsidR="00D92207" w:rsidRPr="008A601B" w:rsidRDefault="00D92207" w:rsidP="00D922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00C5">
              <w:rPr>
                <w:rFonts w:cstheme="minorHAnsi"/>
                <w:sz w:val="20"/>
                <w:szCs w:val="20"/>
              </w:rPr>
              <w:t xml:space="preserve">To protect the confidentiality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4400C5">
              <w:rPr>
                <w:rFonts w:cstheme="minorHAnsi"/>
                <w:sz w:val="20"/>
                <w:szCs w:val="20"/>
              </w:rPr>
              <w:t>, it</w:t>
            </w:r>
            <w:r w:rsidR="00C91312">
              <w:rPr>
                <w:rFonts w:cstheme="minorHAnsi"/>
                <w:sz w:val="20"/>
                <w:szCs w:val="20"/>
              </w:rPr>
              <w:t>s</w:t>
            </w:r>
            <w:r w:rsidRPr="00440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Executive Director</w:t>
            </w:r>
            <w:r w:rsidRPr="004400C5">
              <w:rPr>
                <w:rFonts w:cstheme="minorHAnsi"/>
                <w:sz w:val="20"/>
                <w:szCs w:val="20"/>
              </w:rPr>
              <w:t xml:space="preserve"> and its Directors of the Board.</w:t>
            </w:r>
          </w:p>
        </w:tc>
      </w:tr>
      <w:tr w:rsidR="00D92207" w14:paraId="2A5B361B" w14:textId="77777777" w:rsidTr="001B4A80">
        <w:trPr>
          <w:jc w:val="center"/>
        </w:trPr>
        <w:tc>
          <w:tcPr>
            <w:tcW w:w="1325" w:type="dxa"/>
          </w:tcPr>
          <w:p w14:paraId="728A705E" w14:textId="3D2B8F57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Outcomes &amp; Deliverables:</w:t>
            </w:r>
          </w:p>
        </w:tc>
        <w:tc>
          <w:tcPr>
            <w:tcW w:w="8313" w:type="dxa"/>
          </w:tcPr>
          <w:p w14:paraId="28D8C94D" w14:textId="77777777" w:rsidR="00D92207" w:rsidRPr="00FC1334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Conducts annual performance review on Executive Director complete with compensation review.</w:t>
            </w:r>
          </w:p>
          <w:p w14:paraId="1FAF4500" w14:textId="77777777" w:rsidR="00D92207" w:rsidRPr="00FC1334" w:rsidRDefault="00D92207" w:rsidP="00D92207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21F6C30E" w14:textId="77777777" w:rsidR="00D92207" w:rsidRPr="00FC1334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Only the Executive Committee of the Board acting as a collective body can be involved in matters of employment, termination, discipline or change in the conditions of employment of the Executive Director.</w:t>
            </w:r>
          </w:p>
          <w:p w14:paraId="12A5B074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796F06BD" w14:textId="77777777" w:rsidR="00D92207" w:rsidRPr="00FC1334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Consider and evaluate any matters pertaining to Director (of the Board) potential conflict of interest.</w:t>
            </w:r>
          </w:p>
          <w:p w14:paraId="33626E22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6227D05D" w14:textId="498BC9E3" w:rsidR="00D92207" w:rsidRPr="00FC1334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 xml:space="preserve">Ensure integrity and professional decorum in the process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FC1334">
              <w:rPr>
                <w:rFonts w:cstheme="minorHAnsi"/>
                <w:sz w:val="20"/>
                <w:szCs w:val="20"/>
              </w:rPr>
              <w:t xml:space="preserve"> governance.   </w:t>
            </w:r>
          </w:p>
          <w:p w14:paraId="2C715A9A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13AD7F1E" w14:textId="77777777" w:rsidR="00D92207" w:rsidRPr="00FC1334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Develop recommendations for new Board member appointment.</w:t>
            </w:r>
          </w:p>
          <w:p w14:paraId="01F26C15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4C290E5C" w14:textId="5853035A" w:rsidR="00D92207" w:rsidRPr="00FC1334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 xml:space="preserve">Will be responsible for the regular review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FC1334">
              <w:rPr>
                <w:rFonts w:cstheme="minorHAnsi"/>
                <w:sz w:val="20"/>
                <w:szCs w:val="20"/>
              </w:rPr>
              <w:t xml:space="preserve"> policies and by-laws to ensure relevancy. </w:t>
            </w:r>
          </w:p>
          <w:p w14:paraId="5E18CA1F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4405B771" w14:textId="6906C3B3" w:rsidR="00D92207" w:rsidRPr="008A601B" w:rsidRDefault="00D92207" w:rsidP="00D922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all legal matters potentially affecting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>
              <w:rPr>
                <w:rFonts w:cstheme="minorHAnsi"/>
                <w:sz w:val="20"/>
                <w:szCs w:val="20"/>
              </w:rPr>
              <w:t xml:space="preserve"> in concert with the Executive Director.    In the absence of the Executive Director, the President will act as official representatives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>
              <w:rPr>
                <w:rFonts w:cstheme="minorHAnsi"/>
                <w:sz w:val="20"/>
                <w:szCs w:val="20"/>
              </w:rPr>
              <w:t xml:space="preserve"> as directed by the Committee.</w:t>
            </w:r>
          </w:p>
        </w:tc>
      </w:tr>
      <w:tr w:rsidR="00D92207" w14:paraId="4EB8BE71" w14:textId="77777777" w:rsidTr="001B4A80">
        <w:trPr>
          <w:jc w:val="center"/>
        </w:trPr>
        <w:tc>
          <w:tcPr>
            <w:tcW w:w="1325" w:type="dxa"/>
          </w:tcPr>
          <w:p w14:paraId="60B883E1" w14:textId="7821AC09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Authority &amp; Reporting:</w:t>
            </w:r>
          </w:p>
        </w:tc>
        <w:tc>
          <w:tcPr>
            <w:tcW w:w="8313" w:type="dxa"/>
          </w:tcPr>
          <w:p w14:paraId="13E30A1A" w14:textId="77777777" w:rsidR="00D92207" w:rsidRPr="00D90747" w:rsidRDefault="00D92207" w:rsidP="00D92207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D90747">
              <w:rPr>
                <w:rFonts w:cstheme="minorHAnsi"/>
                <w:sz w:val="20"/>
                <w:szCs w:val="20"/>
              </w:rPr>
              <w:t xml:space="preserve">Accountable and Reports to the collective Board of Directors.   </w:t>
            </w:r>
          </w:p>
          <w:p w14:paraId="080748C9" w14:textId="77777777" w:rsidR="00D92207" w:rsidRPr="00D90747" w:rsidRDefault="00D92207" w:rsidP="00D92207">
            <w:pPr>
              <w:pStyle w:val="ListParagraph"/>
              <w:ind w:left="321" w:hanging="284"/>
              <w:rPr>
                <w:rFonts w:cstheme="minorHAnsi"/>
                <w:color w:val="FF0000"/>
                <w:sz w:val="6"/>
                <w:szCs w:val="20"/>
              </w:rPr>
            </w:pPr>
          </w:p>
          <w:p w14:paraId="1A80097C" w14:textId="4EFDDAF5" w:rsidR="00D92207" w:rsidRPr="00FC1334" w:rsidRDefault="00D92207" w:rsidP="00D92207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 xml:space="preserve">The committee cannot make decisions on behalf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FC1334">
              <w:rPr>
                <w:rFonts w:cstheme="minorHAnsi"/>
                <w:sz w:val="20"/>
                <w:szCs w:val="20"/>
              </w:rPr>
              <w:t xml:space="preserve"> without permission and direction by means of a quorum of the Board of Directors.</w:t>
            </w:r>
          </w:p>
          <w:p w14:paraId="3CF891F2" w14:textId="77777777" w:rsidR="00D92207" w:rsidRPr="00FC1334" w:rsidRDefault="00D92207" w:rsidP="00D92207">
            <w:pPr>
              <w:pStyle w:val="ListParagraph"/>
              <w:ind w:left="321" w:hanging="284"/>
              <w:rPr>
                <w:rFonts w:cstheme="minorHAnsi"/>
                <w:sz w:val="6"/>
                <w:szCs w:val="20"/>
              </w:rPr>
            </w:pPr>
          </w:p>
          <w:p w14:paraId="2703B7B9" w14:textId="77777777" w:rsidR="00D92207" w:rsidRPr="00FC1334" w:rsidRDefault="00D92207" w:rsidP="00D92207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 xml:space="preserve">The committee has no formal decision making authority.  </w:t>
            </w:r>
          </w:p>
          <w:p w14:paraId="54AC00A2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21A84055" w14:textId="6B49BBBA" w:rsidR="00D92207" w:rsidRPr="008A601B" w:rsidRDefault="00D92207" w:rsidP="00D92207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 xml:space="preserve">The Executive Director shall act as the sole official representative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FC1334">
              <w:rPr>
                <w:rFonts w:cstheme="minorHAnsi"/>
                <w:sz w:val="20"/>
                <w:szCs w:val="20"/>
              </w:rPr>
              <w:t xml:space="preserve"> for communication and presentation purposes to all external groups and prospective partners, except for elected government officials.</w:t>
            </w:r>
          </w:p>
        </w:tc>
      </w:tr>
      <w:tr w:rsidR="00D92207" w14:paraId="349BAB80" w14:textId="77777777" w:rsidTr="001B4A80">
        <w:trPr>
          <w:jc w:val="center"/>
        </w:trPr>
        <w:tc>
          <w:tcPr>
            <w:tcW w:w="1325" w:type="dxa"/>
          </w:tcPr>
          <w:p w14:paraId="730265DD" w14:textId="77777777" w:rsidR="00D92207" w:rsidRPr="001161A3" w:rsidRDefault="00D92207" w:rsidP="00D9220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Composition:</w:t>
            </w:r>
          </w:p>
          <w:p w14:paraId="206ECC6B" w14:textId="4DCBA784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8313" w:type="dxa"/>
          </w:tcPr>
          <w:p w14:paraId="3F7C0385" w14:textId="54D80DBC" w:rsidR="00D92207" w:rsidRPr="004400C5" w:rsidRDefault="00D92207" w:rsidP="00D92207">
            <w:pPr>
              <w:rPr>
                <w:rFonts w:asciiTheme="minorHAnsi" w:hAnsiTheme="minorHAnsi" w:cstheme="minorHAnsi"/>
              </w:rPr>
            </w:pPr>
            <w:r w:rsidRPr="004400C5">
              <w:rPr>
                <w:rFonts w:asciiTheme="minorHAnsi" w:hAnsiTheme="minorHAnsi" w:cstheme="minorHAnsi"/>
              </w:rPr>
              <w:t xml:space="preserve">The Committee shall be comprised of </w:t>
            </w:r>
            <w:r>
              <w:rPr>
                <w:rFonts w:asciiTheme="minorHAnsi" w:hAnsiTheme="minorHAnsi" w:cstheme="minorHAnsi"/>
              </w:rPr>
              <w:t>3 members of the Board</w:t>
            </w:r>
            <w:r w:rsidRPr="004400C5">
              <w:rPr>
                <w:rFonts w:asciiTheme="minorHAnsi" w:hAnsiTheme="minorHAnsi" w:cstheme="minorHAnsi"/>
              </w:rPr>
              <w:t>.   They shall include the following:</w:t>
            </w:r>
          </w:p>
          <w:p w14:paraId="139FDDBC" w14:textId="77777777" w:rsidR="00D92207" w:rsidRPr="004400C5" w:rsidRDefault="00D92207" w:rsidP="00D92207">
            <w:pPr>
              <w:rPr>
                <w:rFonts w:asciiTheme="minorHAnsi" w:hAnsiTheme="minorHAnsi" w:cstheme="minorHAnsi"/>
                <w:sz w:val="6"/>
              </w:rPr>
            </w:pPr>
          </w:p>
          <w:p w14:paraId="770A35A8" w14:textId="7CF00AD1" w:rsidR="00D92207" w:rsidRPr="004400C5" w:rsidRDefault="00D92207" w:rsidP="00D922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Executive Director.   Role is to provide pertinent content for consideration by the Committee; but are not a Committee member.</w:t>
            </w:r>
          </w:p>
          <w:p w14:paraId="5DB96F5B" w14:textId="77777777" w:rsidR="00D92207" w:rsidRPr="004400C5" w:rsidRDefault="00D92207" w:rsidP="00D92207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2DF1E3AE" w14:textId="77777777" w:rsidR="00D92207" w:rsidRPr="004400C5" w:rsidRDefault="00D92207" w:rsidP="00D922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400C5">
              <w:rPr>
                <w:rFonts w:cstheme="minorHAnsi"/>
                <w:sz w:val="20"/>
                <w:szCs w:val="20"/>
              </w:rPr>
              <w:t>Members of the Board of Directors who:</w:t>
            </w:r>
          </w:p>
          <w:p w14:paraId="33B85A16" w14:textId="77777777" w:rsidR="00D92207" w:rsidRPr="004400C5" w:rsidRDefault="00D92207" w:rsidP="00D92207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4264C998" w14:textId="38C5EE0F" w:rsidR="00D92207" w:rsidRPr="004400C5" w:rsidRDefault="00D92207" w:rsidP="00D92207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4400C5">
              <w:rPr>
                <w:rFonts w:cstheme="minorHAnsi"/>
                <w:sz w:val="20"/>
                <w:szCs w:val="20"/>
              </w:rPr>
              <w:t xml:space="preserve">Have served 1 full term on the Board of Directors, thus having a comprehensive knowledge of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4400C5">
              <w:rPr>
                <w:rFonts w:cstheme="minorHAnsi"/>
                <w:sz w:val="20"/>
                <w:szCs w:val="20"/>
              </w:rPr>
              <w:t xml:space="preserve"> and its </w:t>
            </w:r>
            <w:r>
              <w:rPr>
                <w:rFonts w:cstheme="minorHAnsi"/>
                <w:sz w:val="20"/>
                <w:szCs w:val="20"/>
              </w:rPr>
              <w:t xml:space="preserve">related </w:t>
            </w:r>
            <w:r w:rsidRPr="004400C5">
              <w:rPr>
                <w:rFonts w:cstheme="minorHAnsi"/>
                <w:sz w:val="20"/>
                <w:szCs w:val="20"/>
              </w:rPr>
              <w:t xml:space="preserve">operations/governance.   </w:t>
            </w:r>
          </w:p>
          <w:p w14:paraId="2F96B0A0" w14:textId="77777777" w:rsidR="00D92207" w:rsidRPr="004400C5" w:rsidRDefault="00D92207" w:rsidP="00D92207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4302ACE3" w14:textId="77777777" w:rsidR="00D92207" w:rsidRPr="004400C5" w:rsidRDefault="00D92207" w:rsidP="00D92207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4400C5">
              <w:rPr>
                <w:rFonts w:cstheme="minorHAnsi"/>
                <w:sz w:val="20"/>
                <w:szCs w:val="20"/>
              </w:rPr>
              <w:t>Sit in the positions of Preside</w:t>
            </w:r>
            <w:r>
              <w:rPr>
                <w:rFonts w:cstheme="minorHAnsi"/>
                <w:sz w:val="20"/>
                <w:szCs w:val="20"/>
              </w:rPr>
              <w:t xml:space="preserve">nt, Vice President, </w:t>
            </w:r>
            <w:r w:rsidRPr="004400C5">
              <w:rPr>
                <w:rFonts w:cstheme="minorHAnsi"/>
                <w:sz w:val="20"/>
                <w:szCs w:val="20"/>
              </w:rPr>
              <w:t>Treasurer</w:t>
            </w:r>
            <w:r>
              <w:rPr>
                <w:rFonts w:cstheme="minorHAnsi"/>
                <w:sz w:val="20"/>
                <w:szCs w:val="20"/>
              </w:rPr>
              <w:t>, and/or Secretary.</w:t>
            </w:r>
          </w:p>
          <w:p w14:paraId="58AF543C" w14:textId="77777777" w:rsidR="00D92207" w:rsidRPr="004400C5" w:rsidRDefault="00D92207" w:rsidP="00D92207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593F5E7B" w14:textId="77777777" w:rsidR="00D92207" w:rsidRPr="004400C5" w:rsidRDefault="00D92207" w:rsidP="00D92207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4400C5">
              <w:rPr>
                <w:rFonts w:cstheme="minorHAnsi"/>
                <w:sz w:val="20"/>
                <w:szCs w:val="20"/>
              </w:rPr>
              <w:t>The President will act as Chairperson of the Committee.</w:t>
            </w:r>
          </w:p>
          <w:p w14:paraId="6F1888F8" w14:textId="77777777" w:rsidR="00D92207" w:rsidRPr="004400C5" w:rsidRDefault="00D92207" w:rsidP="00D92207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55A4F6C4" w14:textId="1B4B8EB4" w:rsidR="00D92207" w:rsidRPr="008A601B" w:rsidRDefault="00D92207" w:rsidP="00D92207">
            <w:pPr>
              <w:pStyle w:val="ListParagraph"/>
              <w:numPr>
                <w:ilvl w:val="0"/>
                <w:numId w:val="11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</w:t>
            </w:r>
            <w:r w:rsidRPr="004400C5">
              <w:rPr>
                <w:rFonts w:cstheme="minorHAnsi"/>
                <w:sz w:val="20"/>
                <w:szCs w:val="20"/>
              </w:rPr>
              <w:t xml:space="preserve"> been </w:t>
            </w:r>
            <w:r>
              <w:rPr>
                <w:rFonts w:cstheme="minorHAnsi"/>
                <w:sz w:val="20"/>
                <w:szCs w:val="20"/>
              </w:rPr>
              <w:t xml:space="preserve">formally </w:t>
            </w:r>
            <w:r w:rsidRPr="004400C5">
              <w:rPr>
                <w:rFonts w:cstheme="minorHAnsi"/>
                <w:sz w:val="20"/>
                <w:szCs w:val="20"/>
              </w:rPr>
              <w:t xml:space="preserve">ratified by a quorum of the </w:t>
            </w:r>
            <w:r>
              <w:rPr>
                <w:rFonts w:cstheme="minorHAnsi"/>
                <w:sz w:val="20"/>
                <w:szCs w:val="20"/>
              </w:rPr>
              <w:t>general membership in the above noted positions.</w:t>
            </w:r>
          </w:p>
        </w:tc>
      </w:tr>
      <w:tr w:rsidR="00D92207" w14:paraId="71AA4E2B" w14:textId="77777777" w:rsidTr="001B4A80">
        <w:trPr>
          <w:jc w:val="center"/>
        </w:trPr>
        <w:tc>
          <w:tcPr>
            <w:tcW w:w="1325" w:type="dxa"/>
          </w:tcPr>
          <w:p w14:paraId="3CAE4590" w14:textId="77777777" w:rsidR="00D92207" w:rsidRPr="001161A3" w:rsidRDefault="00D92207" w:rsidP="00D9220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lastRenderedPageBreak/>
              <w:t>Meeting Details:</w:t>
            </w:r>
          </w:p>
          <w:p w14:paraId="530F0F5C" w14:textId="1D02BEBA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8313" w:type="dxa"/>
          </w:tcPr>
          <w:p w14:paraId="5D8DD73E" w14:textId="77777777" w:rsidR="00D92207" w:rsidRPr="00FC1334" w:rsidRDefault="00D92207" w:rsidP="00D9220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Formal meeting minutes will be completed at the end of each meeting identifying actions of, and recommendations by the Committee.</w:t>
            </w:r>
            <w:r w:rsidRPr="00D907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87413D" w14:textId="77777777" w:rsidR="00D92207" w:rsidRPr="00FC1334" w:rsidRDefault="00D92207" w:rsidP="00D92207">
            <w:pPr>
              <w:pStyle w:val="ListParagraph"/>
              <w:ind w:left="360"/>
              <w:rPr>
                <w:rFonts w:cstheme="minorHAnsi"/>
                <w:color w:val="FF0000"/>
                <w:sz w:val="6"/>
                <w:szCs w:val="20"/>
              </w:rPr>
            </w:pPr>
          </w:p>
          <w:p w14:paraId="03CD2FAA" w14:textId="50DE8139" w:rsidR="00D92207" w:rsidRPr="008A601B" w:rsidRDefault="00D92207" w:rsidP="00D922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90747">
              <w:rPr>
                <w:rFonts w:cstheme="minorHAnsi"/>
                <w:sz w:val="20"/>
                <w:szCs w:val="20"/>
              </w:rPr>
              <w:t>Meeting frequency will be determined by the Executive Director and/or President based on emergent issues that may arise</w:t>
            </w:r>
            <w:r>
              <w:rPr>
                <w:rFonts w:cstheme="minorHAnsi"/>
                <w:sz w:val="20"/>
                <w:szCs w:val="20"/>
              </w:rPr>
              <w:t xml:space="preserve"> in between Board meetings.</w:t>
            </w:r>
          </w:p>
        </w:tc>
      </w:tr>
      <w:tr w:rsidR="00D92207" w14:paraId="29C87571" w14:textId="77777777" w:rsidTr="001B4A80">
        <w:trPr>
          <w:jc w:val="center"/>
        </w:trPr>
        <w:tc>
          <w:tcPr>
            <w:tcW w:w="1325" w:type="dxa"/>
          </w:tcPr>
          <w:p w14:paraId="03104D2A" w14:textId="77777777" w:rsidR="00D92207" w:rsidRPr="001161A3" w:rsidRDefault="00D92207" w:rsidP="00D9220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Support Resources Needed:</w:t>
            </w:r>
          </w:p>
          <w:p w14:paraId="69B00C6B" w14:textId="43F03EC6" w:rsidR="00D92207" w:rsidRPr="008A601B" w:rsidRDefault="00D92207" w:rsidP="00D92207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8313" w:type="dxa"/>
          </w:tcPr>
          <w:p w14:paraId="26127CDA" w14:textId="73E375FE" w:rsidR="00D92207" w:rsidRPr="00FC1334" w:rsidRDefault="00D92207" w:rsidP="00D92207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 xml:space="preserve">Beyond the valued contribution of time of committed volunteers, significant resources or budgets are not expected.   Support for minor administrative costs will be provided by </w:t>
            </w:r>
            <w:r w:rsidR="00C91312">
              <w:rPr>
                <w:rFonts w:cstheme="minorHAnsi"/>
                <w:sz w:val="20"/>
                <w:szCs w:val="20"/>
              </w:rPr>
              <w:t>The Society</w:t>
            </w:r>
            <w:r w:rsidRPr="00FC1334">
              <w:rPr>
                <w:rFonts w:cstheme="minorHAnsi"/>
                <w:sz w:val="20"/>
                <w:szCs w:val="20"/>
              </w:rPr>
              <w:t xml:space="preserve"> through the Executive Director.</w:t>
            </w:r>
          </w:p>
          <w:p w14:paraId="2E4C89C5" w14:textId="77777777" w:rsidR="00D92207" w:rsidRPr="00FC1334" w:rsidRDefault="00D92207" w:rsidP="00D92207">
            <w:pPr>
              <w:pStyle w:val="ListParagraph"/>
              <w:ind w:left="360"/>
              <w:rPr>
                <w:rFonts w:cstheme="minorHAnsi"/>
                <w:sz w:val="10"/>
                <w:szCs w:val="20"/>
              </w:rPr>
            </w:pPr>
          </w:p>
          <w:p w14:paraId="494E047C" w14:textId="77777777" w:rsidR="00D92207" w:rsidRPr="00FC1334" w:rsidRDefault="00D92207" w:rsidP="00D92207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The Executive Director will be responsible for storing/filing necessary documents, meeting minutes, etc.</w:t>
            </w:r>
          </w:p>
          <w:p w14:paraId="510EF28C" w14:textId="77777777" w:rsidR="00D92207" w:rsidRPr="00FC1334" w:rsidRDefault="00D92207" w:rsidP="00D92207">
            <w:pPr>
              <w:pStyle w:val="ListParagraph"/>
              <w:rPr>
                <w:rFonts w:cstheme="minorHAnsi"/>
                <w:sz w:val="10"/>
                <w:szCs w:val="20"/>
              </w:rPr>
            </w:pPr>
          </w:p>
          <w:p w14:paraId="21D95617" w14:textId="457BB51C" w:rsidR="00D92207" w:rsidRPr="008A601B" w:rsidRDefault="00D92207" w:rsidP="00D92207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C1334">
              <w:rPr>
                <w:rFonts w:cstheme="minorHAnsi"/>
                <w:sz w:val="20"/>
                <w:szCs w:val="20"/>
              </w:rPr>
              <w:t>The Executive Director will determine what if any additional staffing expertise or resources may be needed to support the endeavors of the Committee.</w:t>
            </w:r>
          </w:p>
        </w:tc>
      </w:tr>
    </w:tbl>
    <w:p w14:paraId="081B5F73" w14:textId="77777777" w:rsidR="008E2548" w:rsidRDefault="008E2548" w:rsidP="008E2548">
      <w:pPr>
        <w:ind w:left="1440" w:hanging="1440"/>
        <w:rPr>
          <w:rFonts w:ascii="Arial" w:hAnsi="Arial"/>
          <w:sz w:val="22"/>
        </w:rPr>
      </w:pPr>
    </w:p>
    <w:sectPr w:rsidR="008E2548" w:rsidSect="00DA5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13B5" w14:textId="77777777" w:rsidR="00BC3432" w:rsidRDefault="00BC3432" w:rsidP="00860669">
      <w:r>
        <w:separator/>
      </w:r>
    </w:p>
  </w:endnote>
  <w:endnote w:type="continuationSeparator" w:id="0">
    <w:p w14:paraId="4A613D3B" w14:textId="77777777" w:rsidR="00BC3432" w:rsidRDefault="00BC3432" w:rsidP="008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C7F5" w14:textId="77777777" w:rsidR="00F72EF5" w:rsidRDefault="00F72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70C0"/>
        <w:sz w:val="14"/>
      </w:rPr>
      <w:id w:val="1668901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70C0"/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B822A" w14:textId="5C5E5E8B" w:rsidR="009F7FE7" w:rsidRPr="00CF44BE" w:rsidRDefault="009F7FE7">
            <w:pPr>
              <w:pStyle w:val="Footer"/>
              <w:jc w:val="right"/>
              <w:rPr>
                <w:rFonts w:ascii="Arial" w:hAnsi="Arial" w:cs="Arial"/>
                <w:color w:val="0070C0"/>
                <w:sz w:val="14"/>
              </w:rPr>
            </w:pPr>
            <w:r w:rsidRPr="00CF44BE">
              <w:rPr>
                <w:rFonts w:ascii="Arial" w:hAnsi="Arial" w:cs="Arial"/>
                <w:color w:val="0070C0"/>
                <w:sz w:val="14"/>
              </w:rPr>
              <w:t xml:space="preserve">Page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PAGE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DF675B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1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  <w:r w:rsidRPr="00CF44BE">
              <w:rPr>
                <w:rFonts w:ascii="Arial" w:hAnsi="Arial" w:cs="Arial"/>
                <w:color w:val="0070C0"/>
                <w:sz w:val="14"/>
              </w:rPr>
              <w:t xml:space="preserve"> of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NUMPAGES 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DF675B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2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</w:p>
        </w:sdtContent>
      </w:sdt>
    </w:sdtContent>
  </w:sdt>
  <w:p w14:paraId="603D4266" w14:textId="77777777" w:rsidR="009F7FE7" w:rsidRDefault="009F7FE7" w:rsidP="00CF44B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9F90" w14:textId="77777777" w:rsidR="00F72EF5" w:rsidRDefault="00F7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9747" w14:textId="77777777" w:rsidR="00BC3432" w:rsidRDefault="00BC3432" w:rsidP="00860669">
      <w:r>
        <w:separator/>
      </w:r>
    </w:p>
  </w:footnote>
  <w:footnote w:type="continuationSeparator" w:id="0">
    <w:p w14:paraId="75EB858B" w14:textId="77777777" w:rsidR="00BC3432" w:rsidRDefault="00BC3432" w:rsidP="0086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6E74" w14:textId="77777777" w:rsidR="00F72EF5" w:rsidRDefault="00F72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813"/>
    </w:tblGrid>
    <w:tr w:rsidR="00783302" w14:paraId="01395206" w14:textId="77777777" w:rsidTr="00615AC2">
      <w:trPr>
        <w:trHeight w:val="699"/>
      </w:trPr>
      <w:tc>
        <w:tcPr>
          <w:tcW w:w="2835" w:type="dxa"/>
          <w:shd w:val="clear" w:color="auto" w:fill="auto"/>
        </w:tcPr>
        <w:p w14:paraId="3C254B6C" w14:textId="77777777" w:rsidR="00450E8D" w:rsidRDefault="00450E8D" w:rsidP="00450E8D">
          <w:pPr>
            <w:pStyle w:val="Title"/>
            <w:rPr>
              <w:rFonts w:cs="Arial"/>
              <w:color w:val="215C1D"/>
            </w:rPr>
          </w:pPr>
          <w:r w:rsidRPr="00F20F27">
            <w:rPr>
              <w:rFonts w:cs="Arial"/>
              <w:noProof/>
              <w:color w:val="215C1D"/>
              <w:lang w:val="en-CA" w:eastAsia="en-CA"/>
            </w:rPr>
            <w:drawing>
              <wp:inline distT="0" distB="0" distL="0" distR="0" wp14:anchorId="78290EA3" wp14:editId="5A236897">
                <wp:extent cx="672100" cy="380390"/>
                <wp:effectExtent l="0" t="0" r="0" b="635"/>
                <wp:docPr id="21" name="Picture 2" descr="Image result for emmanuel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" descr="Image result for emmanuel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26" cy="3887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F0CA3C1" w14:textId="7DCB37CF" w:rsidR="00F20F27" w:rsidRDefault="00450E8D" w:rsidP="00450E8D">
          <w:pPr>
            <w:pStyle w:val="Title"/>
            <w:rPr>
              <w:rFonts w:cs="Arial"/>
              <w:color w:val="215C1D"/>
            </w:rPr>
          </w:pPr>
          <w:r w:rsidRPr="001161A3">
            <w:rPr>
              <w:rFonts w:cs="Arial"/>
              <w:color w:val="17365D" w:themeColor="text2" w:themeShade="BF"/>
              <w:sz w:val="20"/>
            </w:rPr>
            <w:t>CSCHSNA Society</w:t>
          </w:r>
        </w:p>
      </w:tc>
      <w:tc>
        <w:tcPr>
          <w:tcW w:w="6813" w:type="dxa"/>
          <w:shd w:val="clear" w:color="auto" w:fill="auto"/>
        </w:tcPr>
        <w:p w14:paraId="61827012" w14:textId="4ED5BDFC" w:rsidR="00783302" w:rsidRPr="00615AC2" w:rsidRDefault="00783302" w:rsidP="00203C91">
          <w:pPr>
            <w:pStyle w:val="Title"/>
            <w:ind w:left="-360"/>
            <w:jc w:val="right"/>
          </w:pPr>
          <w:r w:rsidRPr="00615AC2">
            <w:rPr>
              <w:rFonts w:cs="Arial"/>
              <w:sz w:val="30"/>
            </w:rPr>
            <w:t>Board of Directors</w:t>
          </w:r>
        </w:p>
        <w:p w14:paraId="26DDA9EB" w14:textId="5F5D2F66" w:rsidR="00783302" w:rsidRPr="00615AC2" w:rsidRDefault="00783302" w:rsidP="00783302">
          <w:pPr>
            <w:pStyle w:val="Heading2"/>
            <w:jc w:val="right"/>
            <w:rPr>
              <w:rFonts w:cs="Arial"/>
            </w:rPr>
          </w:pPr>
          <w:r w:rsidRPr="00615AC2">
            <w:rPr>
              <w:rFonts w:cs="Arial"/>
            </w:rPr>
            <w:t xml:space="preserve">Terms of Reference – </w:t>
          </w:r>
          <w:r w:rsidR="0099512E">
            <w:rPr>
              <w:rFonts w:cs="Arial"/>
            </w:rPr>
            <w:t>Executive Committee</w:t>
          </w:r>
        </w:p>
        <w:p w14:paraId="2B413FCC" w14:textId="1167240E" w:rsidR="00AC47DD" w:rsidRPr="00AC47DD" w:rsidRDefault="002F7090" w:rsidP="00AC47DD">
          <w:pPr>
            <w:jc w:val="right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2021</w:t>
          </w:r>
        </w:p>
      </w:tc>
    </w:tr>
  </w:tbl>
  <w:p w14:paraId="0F0C6CA6" w14:textId="77777777" w:rsidR="009F7FE7" w:rsidRPr="00CF44BE" w:rsidRDefault="009F7FE7" w:rsidP="00CF44BE">
    <w:pPr>
      <w:pStyle w:val="Title"/>
      <w:ind w:left="-360"/>
      <w:jc w:val="left"/>
      <w:rPr>
        <w:sz w:val="12"/>
      </w:rPr>
    </w:pPr>
    <w:r>
      <w:rPr>
        <w:rFonts w:cs="Arial"/>
        <w:color w:val="215C1D"/>
      </w:rPr>
      <w:tab/>
    </w:r>
    <w:r>
      <w:rPr>
        <w:rFonts w:cs="Arial"/>
        <w:color w:val="215C1D"/>
      </w:rPr>
      <w:tab/>
    </w:r>
    <w:r>
      <w:rPr>
        <w:rFonts w:cs="Arial"/>
        <w:color w:val="215C1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B0B6" w14:textId="77777777" w:rsidR="00F72EF5" w:rsidRDefault="00F72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99B"/>
    <w:multiLevelType w:val="hybridMultilevel"/>
    <w:tmpl w:val="039A8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404D"/>
    <w:multiLevelType w:val="hybridMultilevel"/>
    <w:tmpl w:val="2BCE0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10"/>
    <w:multiLevelType w:val="hybridMultilevel"/>
    <w:tmpl w:val="9424BBF6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E79CA"/>
    <w:multiLevelType w:val="hybridMultilevel"/>
    <w:tmpl w:val="F74EFA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A258F"/>
    <w:multiLevelType w:val="hybridMultilevel"/>
    <w:tmpl w:val="1574543C"/>
    <w:lvl w:ilvl="0" w:tplc="F4FAE4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05CC8"/>
    <w:multiLevelType w:val="hybridMultilevel"/>
    <w:tmpl w:val="6CE038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E5695"/>
    <w:multiLevelType w:val="hybridMultilevel"/>
    <w:tmpl w:val="A0A08862"/>
    <w:lvl w:ilvl="0" w:tplc="46EC3164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CD2DDB"/>
    <w:multiLevelType w:val="hybridMultilevel"/>
    <w:tmpl w:val="D89EAA46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BCC2140"/>
    <w:multiLevelType w:val="hybridMultilevel"/>
    <w:tmpl w:val="C35C36CA"/>
    <w:lvl w:ilvl="0" w:tplc="39AA989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6282A"/>
    <w:multiLevelType w:val="hybridMultilevel"/>
    <w:tmpl w:val="C7FEF2E6"/>
    <w:lvl w:ilvl="0" w:tplc="EF38C7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A93C4A"/>
    <w:multiLevelType w:val="hybridMultilevel"/>
    <w:tmpl w:val="52482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4C0"/>
    <w:multiLevelType w:val="hybridMultilevel"/>
    <w:tmpl w:val="39E8D656"/>
    <w:lvl w:ilvl="0" w:tplc="4CE2FF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A2212D"/>
    <w:multiLevelType w:val="hybridMultilevel"/>
    <w:tmpl w:val="1288726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4C05"/>
    <w:multiLevelType w:val="hybridMultilevel"/>
    <w:tmpl w:val="5FC480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492521"/>
    <w:multiLevelType w:val="hybridMultilevel"/>
    <w:tmpl w:val="42F876C8"/>
    <w:lvl w:ilvl="0" w:tplc="318AED7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6"/>
  </w:num>
  <w:num w:numId="14">
    <w:abstractNumId w:val="14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5A"/>
    <w:rsid w:val="000050EE"/>
    <w:rsid w:val="00006B91"/>
    <w:rsid w:val="00006CB6"/>
    <w:rsid w:val="00007A0B"/>
    <w:rsid w:val="00011653"/>
    <w:rsid w:val="0001517B"/>
    <w:rsid w:val="000160DF"/>
    <w:rsid w:val="00025670"/>
    <w:rsid w:val="000272A9"/>
    <w:rsid w:val="0002784C"/>
    <w:rsid w:val="00030150"/>
    <w:rsid w:val="00032A15"/>
    <w:rsid w:val="00032D21"/>
    <w:rsid w:val="00033CE5"/>
    <w:rsid w:val="0003443F"/>
    <w:rsid w:val="00034F7B"/>
    <w:rsid w:val="0003559D"/>
    <w:rsid w:val="00037FE8"/>
    <w:rsid w:val="00040522"/>
    <w:rsid w:val="00042407"/>
    <w:rsid w:val="000440F5"/>
    <w:rsid w:val="00044210"/>
    <w:rsid w:val="000465D4"/>
    <w:rsid w:val="000503EE"/>
    <w:rsid w:val="00050AD2"/>
    <w:rsid w:val="00051229"/>
    <w:rsid w:val="00052D98"/>
    <w:rsid w:val="00062A1A"/>
    <w:rsid w:val="000640F5"/>
    <w:rsid w:val="000649A4"/>
    <w:rsid w:val="00065AC7"/>
    <w:rsid w:val="00072AE7"/>
    <w:rsid w:val="0008082C"/>
    <w:rsid w:val="00080EAE"/>
    <w:rsid w:val="00082158"/>
    <w:rsid w:val="00084128"/>
    <w:rsid w:val="00084629"/>
    <w:rsid w:val="0009120A"/>
    <w:rsid w:val="000921CB"/>
    <w:rsid w:val="00092559"/>
    <w:rsid w:val="000925DF"/>
    <w:rsid w:val="00093B24"/>
    <w:rsid w:val="00093FB2"/>
    <w:rsid w:val="0009576E"/>
    <w:rsid w:val="000A0200"/>
    <w:rsid w:val="000A2978"/>
    <w:rsid w:val="000A5567"/>
    <w:rsid w:val="000A588C"/>
    <w:rsid w:val="000A7B5C"/>
    <w:rsid w:val="000B2932"/>
    <w:rsid w:val="000B44C8"/>
    <w:rsid w:val="000B67D9"/>
    <w:rsid w:val="000C308C"/>
    <w:rsid w:val="000C6750"/>
    <w:rsid w:val="000D1E8F"/>
    <w:rsid w:val="000D21AA"/>
    <w:rsid w:val="000D29D5"/>
    <w:rsid w:val="000D2ED6"/>
    <w:rsid w:val="000D5291"/>
    <w:rsid w:val="000D6834"/>
    <w:rsid w:val="000D78E2"/>
    <w:rsid w:val="000E2B3E"/>
    <w:rsid w:val="000E31B4"/>
    <w:rsid w:val="000E423D"/>
    <w:rsid w:val="000E4BFE"/>
    <w:rsid w:val="000E5E6A"/>
    <w:rsid w:val="000F0584"/>
    <w:rsid w:val="000F19E0"/>
    <w:rsid w:val="000F3594"/>
    <w:rsid w:val="000F40EB"/>
    <w:rsid w:val="000F5152"/>
    <w:rsid w:val="000F5EFF"/>
    <w:rsid w:val="000F797E"/>
    <w:rsid w:val="001008A0"/>
    <w:rsid w:val="00106B82"/>
    <w:rsid w:val="00112927"/>
    <w:rsid w:val="00114D85"/>
    <w:rsid w:val="001161A3"/>
    <w:rsid w:val="00121C1E"/>
    <w:rsid w:val="001226E0"/>
    <w:rsid w:val="00123FAC"/>
    <w:rsid w:val="001240B1"/>
    <w:rsid w:val="001251D4"/>
    <w:rsid w:val="00126C58"/>
    <w:rsid w:val="00133E5D"/>
    <w:rsid w:val="00136681"/>
    <w:rsid w:val="00142451"/>
    <w:rsid w:val="00145659"/>
    <w:rsid w:val="00147C8F"/>
    <w:rsid w:val="001515EE"/>
    <w:rsid w:val="00156066"/>
    <w:rsid w:val="001564A8"/>
    <w:rsid w:val="001565C7"/>
    <w:rsid w:val="00163FA8"/>
    <w:rsid w:val="001703C6"/>
    <w:rsid w:val="0017085D"/>
    <w:rsid w:val="00172E91"/>
    <w:rsid w:val="00181254"/>
    <w:rsid w:val="001838F7"/>
    <w:rsid w:val="00184C46"/>
    <w:rsid w:val="001866E2"/>
    <w:rsid w:val="00191F08"/>
    <w:rsid w:val="00195712"/>
    <w:rsid w:val="00197138"/>
    <w:rsid w:val="001B01CC"/>
    <w:rsid w:val="001B36E5"/>
    <w:rsid w:val="001B4A80"/>
    <w:rsid w:val="001C01EF"/>
    <w:rsid w:val="001C29F2"/>
    <w:rsid w:val="001C4DCE"/>
    <w:rsid w:val="001C6C2C"/>
    <w:rsid w:val="001C7544"/>
    <w:rsid w:val="001C7DB0"/>
    <w:rsid w:val="001D1047"/>
    <w:rsid w:val="001D5D89"/>
    <w:rsid w:val="001E2349"/>
    <w:rsid w:val="001E3B6A"/>
    <w:rsid w:val="001E40E4"/>
    <w:rsid w:val="001E5CFE"/>
    <w:rsid w:val="001E6BED"/>
    <w:rsid w:val="001F0387"/>
    <w:rsid w:val="001F471D"/>
    <w:rsid w:val="00202246"/>
    <w:rsid w:val="00203C91"/>
    <w:rsid w:val="00204322"/>
    <w:rsid w:val="00210112"/>
    <w:rsid w:val="002143A4"/>
    <w:rsid w:val="00215A79"/>
    <w:rsid w:val="002171FB"/>
    <w:rsid w:val="00220FB2"/>
    <w:rsid w:val="0022232D"/>
    <w:rsid w:val="002249B8"/>
    <w:rsid w:val="00226512"/>
    <w:rsid w:val="00233065"/>
    <w:rsid w:val="00236607"/>
    <w:rsid w:val="002412FC"/>
    <w:rsid w:val="002421D6"/>
    <w:rsid w:val="00245D79"/>
    <w:rsid w:val="002503A2"/>
    <w:rsid w:val="00252112"/>
    <w:rsid w:val="0025549C"/>
    <w:rsid w:val="00255906"/>
    <w:rsid w:val="00256C63"/>
    <w:rsid w:val="00256E17"/>
    <w:rsid w:val="002650E0"/>
    <w:rsid w:val="00271525"/>
    <w:rsid w:val="00271ACC"/>
    <w:rsid w:val="00272624"/>
    <w:rsid w:val="00272C9E"/>
    <w:rsid w:val="00274179"/>
    <w:rsid w:val="002762C0"/>
    <w:rsid w:val="00281D8B"/>
    <w:rsid w:val="0028651B"/>
    <w:rsid w:val="00286CC4"/>
    <w:rsid w:val="00290EF0"/>
    <w:rsid w:val="0029141E"/>
    <w:rsid w:val="00293432"/>
    <w:rsid w:val="002939BB"/>
    <w:rsid w:val="00294432"/>
    <w:rsid w:val="00294EAE"/>
    <w:rsid w:val="00297EB0"/>
    <w:rsid w:val="00297EFE"/>
    <w:rsid w:val="002A2216"/>
    <w:rsid w:val="002A2ED0"/>
    <w:rsid w:val="002A2FC5"/>
    <w:rsid w:val="002A4C5B"/>
    <w:rsid w:val="002B474D"/>
    <w:rsid w:val="002B684C"/>
    <w:rsid w:val="002C28EE"/>
    <w:rsid w:val="002C799C"/>
    <w:rsid w:val="002D12A4"/>
    <w:rsid w:val="002E1EFC"/>
    <w:rsid w:val="002E5BF2"/>
    <w:rsid w:val="002E7955"/>
    <w:rsid w:val="002E799E"/>
    <w:rsid w:val="002E7C43"/>
    <w:rsid w:val="002F444D"/>
    <w:rsid w:val="002F4F2A"/>
    <w:rsid w:val="002F7090"/>
    <w:rsid w:val="00303143"/>
    <w:rsid w:val="003052D7"/>
    <w:rsid w:val="003060B1"/>
    <w:rsid w:val="0030616C"/>
    <w:rsid w:val="00307C24"/>
    <w:rsid w:val="00314522"/>
    <w:rsid w:val="00314EBF"/>
    <w:rsid w:val="003159FA"/>
    <w:rsid w:val="003168DB"/>
    <w:rsid w:val="00320015"/>
    <w:rsid w:val="003206B5"/>
    <w:rsid w:val="0032453E"/>
    <w:rsid w:val="0032722F"/>
    <w:rsid w:val="003306CA"/>
    <w:rsid w:val="00331169"/>
    <w:rsid w:val="003319FB"/>
    <w:rsid w:val="003351E9"/>
    <w:rsid w:val="00353D1E"/>
    <w:rsid w:val="003578A9"/>
    <w:rsid w:val="003606E3"/>
    <w:rsid w:val="00360C54"/>
    <w:rsid w:val="00361722"/>
    <w:rsid w:val="00363582"/>
    <w:rsid w:val="00365B14"/>
    <w:rsid w:val="003665F2"/>
    <w:rsid w:val="00366E48"/>
    <w:rsid w:val="00367E10"/>
    <w:rsid w:val="0037013B"/>
    <w:rsid w:val="00370220"/>
    <w:rsid w:val="00376770"/>
    <w:rsid w:val="00377E61"/>
    <w:rsid w:val="00382FFC"/>
    <w:rsid w:val="00384D61"/>
    <w:rsid w:val="00384E2B"/>
    <w:rsid w:val="003859D8"/>
    <w:rsid w:val="003866D3"/>
    <w:rsid w:val="003A4360"/>
    <w:rsid w:val="003A6527"/>
    <w:rsid w:val="003B0166"/>
    <w:rsid w:val="003B024C"/>
    <w:rsid w:val="003B0456"/>
    <w:rsid w:val="003B1CB5"/>
    <w:rsid w:val="003B508C"/>
    <w:rsid w:val="003B55BD"/>
    <w:rsid w:val="003B6C88"/>
    <w:rsid w:val="003C4A09"/>
    <w:rsid w:val="003D01A8"/>
    <w:rsid w:val="003D3264"/>
    <w:rsid w:val="003D3614"/>
    <w:rsid w:val="003D385A"/>
    <w:rsid w:val="003D3D5A"/>
    <w:rsid w:val="003D44A3"/>
    <w:rsid w:val="003D7DBA"/>
    <w:rsid w:val="003E0CDD"/>
    <w:rsid w:val="003E1F2D"/>
    <w:rsid w:val="003E2705"/>
    <w:rsid w:val="003F1CD7"/>
    <w:rsid w:val="003F3889"/>
    <w:rsid w:val="003F619F"/>
    <w:rsid w:val="003F6D8F"/>
    <w:rsid w:val="003F7490"/>
    <w:rsid w:val="00404FFE"/>
    <w:rsid w:val="00406EAE"/>
    <w:rsid w:val="004103B2"/>
    <w:rsid w:val="00413BDB"/>
    <w:rsid w:val="0041782D"/>
    <w:rsid w:val="00417D4C"/>
    <w:rsid w:val="004216B8"/>
    <w:rsid w:val="00422C20"/>
    <w:rsid w:val="00426703"/>
    <w:rsid w:val="00426C29"/>
    <w:rsid w:val="004275F4"/>
    <w:rsid w:val="00440187"/>
    <w:rsid w:val="0044271F"/>
    <w:rsid w:val="00446FCB"/>
    <w:rsid w:val="00450E8D"/>
    <w:rsid w:val="00453471"/>
    <w:rsid w:val="00453D05"/>
    <w:rsid w:val="00454068"/>
    <w:rsid w:val="0046274E"/>
    <w:rsid w:val="004635C4"/>
    <w:rsid w:val="004657B8"/>
    <w:rsid w:val="00472B09"/>
    <w:rsid w:val="004743E0"/>
    <w:rsid w:val="00475265"/>
    <w:rsid w:val="004771BC"/>
    <w:rsid w:val="00481484"/>
    <w:rsid w:val="00482148"/>
    <w:rsid w:val="004824DB"/>
    <w:rsid w:val="00482515"/>
    <w:rsid w:val="00482A21"/>
    <w:rsid w:val="004853E4"/>
    <w:rsid w:val="00485E4E"/>
    <w:rsid w:val="00485F0A"/>
    <w:rsid w:val="00486EFE"/>
    <w:rsid w:val="00487949"/>
    <w:rsid w:val="00491317"/>
    <w:rsid w:val="00491EA1"/>
    <w:rsid w:val="0049238B"/>
    <w:rsid w:val="00492526"/>
    <w:rsid w:val="00494DFD"/>
    <w:rsid w:val="00496890"/>
    <w:rsid w:val="00497A51"/>
    <w:rsid w:val="004A1C2A"/>
    <w:rsid w:val="004A48EB"/>
    <w:rsid w:val="004A5E1F"/>
    <w:rsid w:val="004A69D7"/>
    <w:rsid w:val="004B136F"/>
    <w:rsid w:val="004B3DB8"/>
    <w:rsid w:val="004B6882"/>
    <w:rsid w:val="004C0247"/>
    <w:rsid w:val="004C1B29"/>
    <w:rsid w:val="004C2063"/>
    <w:rsid w:val="004D1404"/>
    <w:rsid w:val="004D2938"/>
    <w:rsid w:val="004D3150"/>
    <w:rsid w:val="004D4D74"/>
    <w:rsid w:val="004D5359"/>
    <w:rsid w:val="004D61A1"/>
    <w:rsid w:val="004E0A1C"/>
    <w:rsid w:val="004E0E8A"/>
    <w:rsid w:val="004E717E"/>
    <w:rsid w:val="004F19B6"/>
    <w:rsid w:val="004F1E43"/>
    <w:rsid w:val="004F2813"/>
    <w:rsid w:val="004F379F"/>
    <w:rsid w:val="004F5051"/>
    <w:rsid w:val="004F6206"/>
    <w:rsid w:val="00500941"/>
    <w:rsid w:val="00502FB5"/>
    <w:rsid w:val="005042B8"/>
    <w:rsid w:val="005051AC"/>
    <w:rsid w:val="0050587C"/>
    <w:rsid w:val="005076F2"/>
    <w:rsid w:val="005147CB"/>
    <w:rsid w:val="005209D1"/>
    <w:rsid w:val="0052405F"/>
    <w:rsid w:val="00527C94"/>
    <w:rsid w:val="00531CDA"/>
    <w:rsid w:val="0053488E"/>
    <w:rsid w:val="005367ED"/>
    <w:rsid w:val="00537320"/>
    <w:rsid w:val="005404E4"/>
    <w:rsid w:val="00544555"/>
    <w:rsid w:val="00544C38"/>
    <w:rsid w:val="00546280"/>
    <w:rsid w:val="00553570"/>
    <w:rsid w:val="00557569"/>
    <w:rsid w:val="005579C1"/>
    <w:rsid w:val="005616D8"/>
    <w:rsid w:val="00563799"/>
    <w:rsid w:val="00567192"/>
    <w:rsid w:val="005675AA"/>
    <w:rsid w:val="005756A2"/>
    <w:rsid w:val="00576D1E"/>
    <w:rsid w:val="0058251E"/>
    <w:rsid w:val="005905F8"/>
    <w:rsid w:val="0059124B"/>
    <w:rsid w:val="005920A7"/>
    <w:rsid w:val="0059454F"/>
    <w:rsid w:val="005945D6"/>
    <w:rsid w:val="00594659"/>
    <w:rsid w:val="005961DD"/>
    <w:rsid w:val="005A20E5"/>
    <w:rsid w:val="005A251A"/>
    <w:rsid w:val="005A4C46"/>
    <w:rsid w:val="005B0455"/>
    <w:rsid w:val="005B7A00"/>
    <w:rsid w:val="005C74AF"/>
    <w:rsid w:val="005D1457"/>
    <w:rsid w:val="005D1907"/>
    <w:rsid w:val="005D22CA"/>
    <w:rsid w:val="005D2954"/>
    <w:rsid w:val="005D6070"/>
    <w:rsid w:val="005E563D"/>
    <w:rsid w:val="005E620E"/>
    <w:rsid w:val="005F41C2"/>
    <w:rsid w:val="005F59BE"/>
    <w:rsid w:val="005F6C09"/>
    <w:rsid w:val="00601A2F"/>
    <w:rsid w:val="006050C7"/>
    <w:rsid w:val="0061015F"/>
    <w:rsid w:val="00614C5C"/>
    <w:rsid w:val="006153D4"/>
    <w:rsid w:val="006157F8"/>
    <w:rsid w:val="00615AC2"/>
    <w:rsid w:val="00621783"/>
    <w:rsid w:val="00624FA5"/>
    <w:rsid w:val="00630627"/>
    <w:rsid w:val="006332A1"/>
    <w:rsid w:val="00634325"/>
    <w:rsid w:val="006344AD"/>
    <w:rsid w:val="00635366"/>
    <w:rsid w:val="006369B3"/>
    <w:rsid w:val="006408C8"/>
    <w:rsid w:val="00650987"/>
    <w:rsid w:val="00651A3A"/>
    <w:rsid w:val="00657E50"/>
    <w:rsid w:val="006611FC"/>
    <w:rsid w:val="00662A89"/>
    <w:rsid w:val="00667AB3"/>
    <w:rsid w:val="00672793"/>
    <w:rsid w:val="006743F2"/>
    <w:rsid w:val="00676C9E"/>
    <w:rsid w:val="00676FF0"/>
    <w:rsid w:val="006828F1"/>
    <w:rsid w:val="006830A2"/>
    <w:rsid w:val="006854D1"/>
    <w:rsid w:val="00690572"/>
    <w:rsid w:val="006952AB"/>
    <w:rsid w:val="00696E28"/>
    <w:rsid w:val="006A2DF5"/>
    <w:rsid w:val="006A35AE"/>
    <w:rsid w:val="006B05FE"/>
    <w:rsid w:val="006B17A7"/>
    <w:rsid w:val="006B24F0"/>
    <w:rsid w:val="006C34B5"/>
    <w:rsid w:val="006C53E0"/>
    <w:rsid w:val="006C5D85"/>
    <w:rsid w:val="006D2261"/>
    <w:rsid w:val="006D5011"/>
    <w:rsid w:val="006D640E"/>
    <w:rsid w:val="006E0008"/>
    <w:rsid w:val="006E0535"/>
    <w:rsid w:val="006E1FE9"/>
    <w:rsid w:val="006E3542"/>
    <w:rsid w:val="006E5860"/>
    <w:rsid w:val="006F44FB"/>
    <w:rsid w:val="006F4637"/>
    <w:rsid w:val="006F5849"/>
    <w:rsid w:val="00701BAE"/>
    <w:rsid w:val="0070317B"/>
    <w:rsid w:val="007032FC"/>
    <w:rsid w:val="00704EC8"/>
    <w:rsid w:val="007074D5"/>
    <w:rsid w:val="00711854"/>
    <w:rsid w:val="007128B0"/>
    <w:rsid w:val="00712D1E"/>
    <w:rsid w:val="00715658"/>
    <w:rsid w:val="00715D9D"/>
    <w:rsid w:val="00715E02"/>
    <w:rsid w:val="0072131D"/>
    <w:rsid w:val="00722035"/>
    <w:rsid w:val="00723408"/>
    <w:rsid w:val="007238DF"/>
    <w:rsid w:val="00723DE6"/>
    <w:rsid w:val="0073069E"/>
    <w:rsid w:val="00730A5C"/>
    <w:rsid w:val="007348CC"/>
    <w:rsid w:val="00737B4A"/>
    <w:rsid w:val="00741F56"/>
    <w:rsid w:val="00746E6E"/>
    <w:rsid w:val="00752690"/>
    <w:rsid w:val="00752A04"/>
    <w:rsid w:val="0075311E"/>
    <w:rsid w:val="007532B1"/>
    <w:rsid w:val="00756147"/>
    <w:rsid w:val="00756560"/>
    <w:rsid w:val="00756CD5"/>
    <w:rsid w:val="007572EF"/>
    <w:rsid w:val="00757FAE"/>
    <w:rsid w:val="0076195B"/>
    <w:rsid w:val="00762F7E"/>
    <w:rsid w:val="007639C0"/>
    <w:rsid w:val="00775933"/>
    <w:rsid w:val="00782AA7"/>
    <w:rsid w:val="00783302"/>
    <w:rsid w:val="00784C36"/>
    <w:rsid w:val="00785779"/>
    <w:rsid w:val="007909B4"/>
    <w:rsid w:val="00791B57"/>
    <w:rsid w:val="00791C40"/>
    <w:rsid w:val="007925F8"/>
    <w:rsid w:val="007926A8"/>
    <w:rsid w:val="0079521B"/>
    <w:rsid w:val="007A015F"/>
    <w:rsid w:val="007A102C"/>
    <w:rsid w:val="007A20C4"/>
    <w:rsid w:val="007B4A8D"/>
    <w:rsid w:val="007B4EEC"/>
    <w:rsid w:val="007B5AFC"/>
    <w:rsid w:val="007C055A"/>
    <w:rsid w:val="007C067D"/>
    <w:rsid w:val="007C4ED5"/>
    <w:rsid w:val="007D23F6"/>
    <w:rsid w:val="007D266A"/>
    <w:rsid w:val="007D457D"/>
    <w:rsid w:val="007D6FE5"/>
    <w:rsid w:val="007D77F0"/>
    <w:rsid w:val="007E0D1C"/>
    <w:rsid w:val="007E4FF8"/>
    <w:rsid w:val="007E74DD"/>
    <w:rsid w:val="007F07B5"/>
    <w:rsid w:val="007F3665"/>
    <w:rsid w:val="007F3BA2"/>
    <w:rsid w:val="007F65F1"/>
    <w:rsid w:val="007F79DC"/>
    <w:rsid w:val="008026D1"/>
    <w:rsid w:val="00802A2A"/>
    <w:rsid w:val="008055A2"/>
    <w:rsid w:val="00806738"/>
    <w:rsid w:val="008103EF"/>
    <w:rsid w:val="00810F88"/>
    <w:rsid w:val="0081214A"/>
    <w:rsid w:val="0081444E"/>
    <w:rsid w:val="0082787C"/>
    <w:rsid w:val="00844FFE"/>
    <w:rsid w:val="00846AE7"/>
    <w:rsid w:val="0085706C"/>
    <w:rsid w:val="00860669"/>
    <w:rsid w:val="00867A9E"/>
    <w:rsid w:val="0087558E"/>
    <w:rsid w:val="00877912"/>
    <w:rsid w:val="00881310"/>
    <w:rsid w:val="008825B4"/>
    <w:rsid w:val="0088370F"/>
    <w:rsid w:val="00883CAB"/>
    <w:rsid w:val="00885103"/>
    <w:rsid w:val="0088521A"/>
    <w:rsid w:val="0088555D"/>
    <w:rsid w:val="00894C01"/>
    <w:rsid w:val="008A601B"/>
    <w:rsid w:val="008B020D"/>
    <w:rsid w:val="008B071B"/>
    <w:rsid w:val="008B1ADC"/>
    <w:rsid w:val="008B4294"/>
    <w:rsid w:val="008B520F"/>
    <w:rsid w:val="008C0C02"/>
    <w:rsid w:val="008C13A6"/>
    <w:rsid w:val="008C20FD"/>
    <w:rsid w:val="008C3AE3"/>
    <w:rsid w:val="008C40DE"/>
    <w:rsid w:val="008C4377"/>
    <w:rsid w:val="008C7200"/>
    <w:rsid w:val="008C7E5B"/>
    <w:rsid w:val="008D2070"/>
    <w:rsid w:val="008D34E2"/>
    <w:rsid w:val="008D40B8"/>
    <w:rsid w:val="008D4608"/>
    <w:rsid w:val="008D6F67"/>
    <w:rsid w:val="008E2548"/>
    <w:rsid w:val="008E36D3"/>
    <w:rsid w:val="008E3927"/>
    <w:rsid w:val="008E4BCB"/>
    <w:rsid w:val="008F06F9"/>
    <w:rsid w:val="008F7C51"/>
    <w:rsid w:val="009015DC"/>
    <w:rsid w:val="00903A40"/>
    <w:rsid w:val="00905E2D"/>
    <w:rsid w:val="00906634"/>
    <w:rsid w:val="00911BE4"/>
    <w:rsid w:val="00912D3E"/>
    <w:rsid w:val="00913970"/>
    <w:rsid w:val="0092360C"/>
    <w:rsid w:val="00923DD8"/>
    <w:rsid w:val="0092605B"/>
    <w:rsid w:val="00934032"/>
    <w:rsid w:val="00937E06"/>
    <w:rsid w:val="00940FAF"/>
    <w:rsid w:val="00942D9A"/>
    <w:rsid w:val="00946E93"/>
    <w:rsid w:val="00950B38"/>
    <w:rsid w:val="00950FCD"/>
    <w:rsid w:val="009513E4"/>
    <w:rsid w:val="00953DAF"/>
    <w:rsid w:val="00954F90"/>
    <w:rsid w:val="0095698B"/>
    <w:rsid w:val="009571D4"/>
    <w:rsid w:val="00960E44"/>
    <w:rsid w:val="00962FA6"/>
    <w:rsid w:val="00967F97"/>
    <w:rsid w:val="00970DAF"/>
    <w:rsid w:val="00972F13"/>
    <w:rsid w:val="0097491A"/>
    <w:rsid w:val="00977242"/>
    <w:rsid w:val="00982DB5"/>
    <w:rsid w:val="00982F4F"/>
    <w:rsid w:val="009842E5"/>
    <w:rsid w:val="009856F5"/>
    <w:rsid w:val="00990FC4"/>
    <w:rsid w:val="0099512E"/>
    <w:rsid w:val="00995D54"/>
    <w:rsid w:val="00996681"/>
    <w:rsid w:val="009A1349"/>
    <w:rsid w:val="009A1BF7"/>
    <w:rsid w:val="009A3983"/>
    <w:rsid w:val="009B0E8C"/>
    <w:rsid w:val="009B258B"/>
    <w:rsid w:val="009B2B7B"/>
    <w:rsid w:val="009B4E53"/>
    <w:rsid w:val="009C09DD"/>
    <w:rsid w:val="009C547B"/>
    <w:rsid w:val="009D3112"/>
    <w:rsid w:val="009D541B"/>
    <w:rsid w:val="009D5AFB"/>
    <w:rsid w:val="009E119E"/>
    <w:rsid w:val="009E3F8E"/>
    <w:rsid w:val="009E52F0"/>
    <w:rsid w:val="009F1E55"/>
    <w:rsid w:val="009F325B"/>
    <w:rsid w:val="009F3C0F"/>
    <w:rsid w:val="009F4762"/>
    <w:rsid w:val="009F4E1A"/>
    <w:rsid w:val="009F507C"/>
    <w:rsid w:val="009F56F9"/>
    <w:rsid w:val="009F7FE7"/>
    <w:rsid w:val="00A04D1C"/>
    <w:rsid w:val="00A0503D"/>
    <w:rsid w:val="00A059EA"/>
    <w:rsid w:val="00A0662C"/>
    <w:rsid w:val="00A07847"/>
    <w:rsid w:val="00A11389"/>
    <w:rsid w:val="00A12348"/>
    <w:rsid w:val="00A133C9"/>
    <w:rsid w:val="00A134C6"/>
    <w:rsid w:val="00A15BC6"/>
    <w:rsid w:val="00A16301"/>
    <w:rsid w:val="00A213E9"/>
    <w:rsid w:val="00A2219D"/>
    <w:rsid w:val="00A24B2E"/>
    <w:rsid w:val="00A26012"/>
    <w:rsid w:val="00A268B6"/>
    <w:rsid w:val="00A306BC"/>
    <w:rsid w:val="00A30B16"/>
    <w:rsid w:val="00A32D04"/>
    <w:rsid w:val="00A32D85"/>
    <w:rsid w:val="00A34172"/>
    <w:rsid w:val="00A3667B"/>
    <w:rsid w:val="00A36D6D"/>
    <w:rsid w:val="00A40353"/>
    <w:rsid w:val="00A43811"/>
    <w:rsid w:val="00A45828"/>
    <w:rsid w:val="00A45DFE"/>
    <w:rsid w:val="00A46926"/>
    <w:rsid w:val="00A46EF1"/>
    <w:rsid w:val="00A531A5"/>
    <w:rsid w:val="00A542BD"/>
    <w:rsid w:val="00A61622"/>
    <w:rsid w:val="00A61A59"/>
    <w:rsid w:val="00A61F72"/>
    <w:rsid w:val="00A641C7"/>
    <w:rsid w:val="00A6548A"/>
    <w:rsid w:val="00A67A5A"/>
    <w:rsid w:val="00A74B78"/>
    <w:rsid w:val="00A758DB"/>
    <w:rsid w:val="00A75DCE"/>
    <w:rsid w:val="00A76289"/>
    <w:rsid w:val="00A7737E"/>
    <w:rsid w:val="00A7754B"/>
    <w:rsid w:val="00A77789"/>
    <w:rsid w:val="00A77AF4"/>
    <w:rsid w:val="00A84E9B"/>
    <w:rsid w:val="00A86E42"/>
    <w:rsid w:val="00A90EBF"/>
    <w:rsid w:val="00A94F07"/>
    <w:rsid w:val="00AA345F"/>
    <w:rsid w:val="00AA372D"/>
    <w:rsid w:val="00AA47F8"/>
    <w:rsid w:val="00AA76EC"/>
    <w:rsid w:val="00AB63D1"/>
    <w:rsid w:val="00AB686F"/>
    <w:rsid w:val="00AC47DD"/>
    <w:rsid w:val="00AC5351"/>
    <w:rsid w:val="00AC7ACB"/>
    <w:rsid w:val="00AD01F4"/>
    <w:rsid w:val="00AD1E2B"/>
    <w:rsid w:val="00AD4C7F"/>
    <w:rsid w:val="00AE0220"/>
    <w:rsid w:val="00AE0D66"/>
    <w:rsid w:val="00AE7851"/>
    <w:rsid w:val="00AF0F8C"/>
    <w:rsid w:val="00AF2513"/>
    <w:rsid w:val="00AF28B1"/>
    <w:rsid w:val="00AF3566"/>
    <w:rsid w:val="00AF447C"/>
    <w:rsid w:val="00AF60E7"/>
    <w:rsid w:val="00B005EB"/>
    <w:rsid w:val="00B01703"/>
    <w:rsid w:val="00B03566"/>
    <w:rsid w:val="00B05BDB"/>
    <w:rsid w:val="00B11F10"/>
    <w:rsid w:val="00B122BB"/>
    <w:rsid w:val="00B17E27"/>
    <w:rsid w:val="00B2046A"/>
    <w:rsid w:val="00B20A4C"/>
    <w:rsid w:val="00B226AC"/>
    <w:rsid w:val="00B259DE"/>
    <w:rsid w:val="00B31C71"/>
    <w:rsid w:val="00B32300"/>
    <w:rsid w:val="00B32A40"/>
    <w:rsid w:val="00B332F3"/>
    <w:rsid w:val="00B47032"/>
    <w:rsid w:val="00B47A65"/>
    <w:rsid w:val="00B47EFC"/>
    <w:rsid w:val="00B52109"/>
    <w:rsid w:val="00B5566F"/>
    <w:rsid w:val="00B563D3"/>
    <w:rsid w:val="00B565D5"/>
    <w:rsid w:val="00B60F36"/>
    <w:rsid w:val="00B61E34"/>
    <w:rsid w:val="00B6325C"/>
    <w:rsid w:val="00B64213"/>
    <w:rsid w:val="00B7038E"/>
    <w:rsid w:val="00B72418"/>
    <w:rsid w:val="00B724B7"/>
    <w:rsid w:val="00B75157"/>
    <w:rsid w:val="00B75E3C"/>
    <w:rsid w:val="00B76194"/>
    <w:rsid w:val="00B76325"/>
    <w:rsid w:val="00B76BDE"/>
    <w:rsid w:val="00B805C7"/>
    <w:rsid w:val="00B83979"/>
    <w:rsid w:val="00B847C1"/>
    <w:rsid w:val="00B86318"/>
    <w:rsid w:val="00B9682B"/>
    <w:rsid w:val="00BA10DD"/>
    <w:rsid w:val="00BA25B0"/>
    <w:rsid w:val="00BA4E42"/>
    <w:rsid w:val="00BA7211"/>
    <w:rsid w:val="00BB04D2"/>
    <w:rsid w:val="00BB0C97"/>
    <w:rsid w:val="00BB392C"/>
    <w:rsid w:val="00BC01B5"/>
    <w:rsid w:val="00BC0A45"/>
    <w:rsid w:val="00BC3432"/>
    <w:rsid w:val="00BC6750"/>
    <w:rsid w:val="00BC68C0"/>
    <w:rsid w:val="00BD0662"/>
    <w:rsid w:val="00BD271C"/>
    <w:rsid w:val="00BD2F92"/>
    <w:rsid w:val="00BD5EB4"/>
    <w:rsid w:val="00BD6ED4"/>
    <w:rsid w:val="00BE1959"/>
    <w:rsid w:val="00BE2ED7"/>
    <w:rsid w:val="00BE471D"/>
    <w:rsid w:val="00BF013E"/>
    <w:rsid w:val="00BF02E3"/>
    <w:rsid w:val="00BF07FD"/>
    <w:rsid w:val="00BF4353"/>
    <w:rsid w:val="00BF5523"/>
    <w:rsid w:val="00BF664E"/>
    <w:rsid w:val="00BF7B50"/>
    <w:rsid w:val="00C017EB"/>
    <w:rsid w:val="00C02634"/>
    <w:rsid w:val="00C039C7"/>
    <w:rsid w:val="00C05446"/>
    <w:rsid w:val="00C05DBD"/>
    <w:rsid w:val="00C10714"/>
    <w:rsid w:val="00C10E98"/>
    <w:rsid w:val="00C1181F"/>
    <w:rsid w:val="00C13A98"/>
    <w:rsid w:val="00C147BC"/>
    <w:rsid w:val="00C14CBC"/>
    <w:rsid w:val="00C16687"/>
    <w:rsid w:val="00C210CB"/>
    <w:rsid w:val="00C213B7"/>
    <w:rsid w:val="00C27A71"/>
    <w:rsid w:val="00C30E31"/>
    <w:rsid w:val="00C31D36"/>
    <w:rsid w:val="00C32111"/>
    <w:rsid w:val="00C34044"/>
    <w:rsid w:val="00C343D2"/>
    <w:rsid w:val="00C351A0"/>
    <w:rsid w:val="00C41015"/>
    <w:rsid w:val="00C42082"/>
    <w:rsid w:val="00C43AAE"/>
    <w:rsid w:val="00C44179"/>
    <w:rsid w:val="00C44DE3"/>
    <w:rsid w:val="00C504A7"/>
    <w:rsid w:val="00C50FCC"/>
    <w:rsid w:val="00C61C8E"/>
    <w:rsid w:val="00C639BA"/>
    <w:rsid w:val="00C64EE4"/>
    <w:rsid w:val="00C661BE"/>
    <w:rsid w:val="00C66522"/>
    <w:rsid w:val="00C67721"/>
    <w:rsid w:val="00C67914"/>
    <w:rsid w:val="00C70CCF"/>
    <w:rsid w:val="00C713CC"/>
    <w:rsid w:val="00C725A7"/>
    <w:rsid w:val="00C82FDD"/>
    <w:rsid w:val="00C8305E"/>
    <w:rsid w:val="00C83F35"/>
    <w:rsid w:val="00C86DA9"/>
    <w:rsid w:val="00C91312"/>
    <w:rsid w:val="00C92C8B"/>
    <w:rsid w:val="00C9398B"/>
    <w:rsid w:val="00C9447C"/>
    <w:rsid w:val="00C949CB"/>
    <w:rsid w:val="00CA08D4"/>
    <w:rsid w:val="00CA1B4F"/>
    <w:rsid w:val="00CA37DF"/>
    <w:rsid w:val="00CA4AB5"/>
    <w:rsid w:val="00CA574F"/>
    <w:rsid w:val="00CB4ABA"/>
    <w:rsid w:val="00CB5DDE"/>
    <w:rsid w:val="00CC6263"/>
    <w:rsid w:val="00CC6F94"/>
    <w:rsid w:val="00CC7127"/>
    <w:rsid w:val="00CD19BE"/>
    <w:rsid w:val="00CD1AAE"/>
    <w:rsid w:val="00CD55D1"/>
    <w:rsid w:val="00CE34AF"/>
    <w:rsid w:val="00CE3ACB"/>
    <w:rsid w:val="00CF2041"/>
    <w:rsid w:val="00CF44BE"/>
    <w:rsid w:val="00CF5337"/>
    <w:rsid w:val="00CF5864"/>
    <w:rsid w:val="00CF5C15"/>
    <w:rsid w:val="00CF7289"/>
    <w:rsid w:val="00D00A1B"/>
    <w:rsid w:val="00D012A8"/>
    <w:rsid w:val="00D06BE8"/>
    <w:rsid w:val="00D10E9B"/>
    <w:rsid w:val="00D13642"/>
    <w:rsid w:val="00D214BB"/>
    <w:rsid w:val="00D22720"/>
    <w:rsid w:val="00D22CE7"/>
    <w:rsid w:val="00D237E3"/>
    <w:rsid w:val="00D248E2"/>
    <w:rsid w:val="00D24D4F"/>
    <w:rsid w:val="00D27489"/>
    <w:rsid w:val="00D30777"/>
    <w:rsid w:val="00D30F88"/>
    <w:rsid w:val="00D33699"/>
    <w:rsid w:val="00D3398F"/>
    <w:rsid w:val="00D40F0A"/>
    <w:rsid w:val="00D41365"/>
    <w:rsid w:val="00D41AB9"/>
    <w:rsid w:val="00D42AB8"/>
    <w:rsid w:val="00D43A92"/>
    <w:rsid w:val="00D4495F"/>
    <w:rsid w:val="00D45907"/>
    <w:rsid w:val="00D47491"/>
    <w:rsid w:val="00D52502"/>
    <w:rsid w:val="00D53B75"/>
    <w:rsid w:val="00D567BF"/>
    <w:rsid w:val="00D56C47"/>
    <w:rsid w:val="00D607B4"/>
    <w:rsid w:val="00D6387A"/>
    <w:rsid w:val="00D72A8D"/>
    <w:rsid w:val="00D76F53"/>
    <w:rsid w:val="00D77BBB"/>
    <w:rsid w:val="00D824E4"/>
    <w:rsid w:val="00D8394D"/>
    <w:rsid w:val="00D842DF"/>
    <w:rsid w:val="00D85C84"/>
    <w:rsid w:val="00D85EA8"/>
    <w:rsid w:val="00D86643"/>
    <w:rsid w:val="00D908DE"/>
    <w:rsid w:val="00D92207"/>
    <w:rsid w:val="00D963F3"/>
    <w:rsid w:val="00D96F8F"/>
    <w:rsid w:val="00D97CF2"/>
    <w:rsid w:val="00DA12A1"/>
    <w:rsid w:val="00DA1942"/>
    <w:rsid w:val="00DA282B"/>
    <w:rsid w:val="00DA2DEA"/>
    <w:rsid w:val="00DA529D"/>
    <w:rsid w:val="00DA5784"/>
    <w:rsid w:val="00DA5C2F"/>
    <w:rsid w:val="00DA5D26"/>
    <w:rsid w:val="00DA67DD"/>
    <w:rsid w:val="00DB211C"/>
    <w:rsid w:val="00DB2563"/>
    <w:rsid w:val="00DB532A"/>
    <w:rsid w:val="00DB55B6"/>
    <w:rsid w:val="00DB6099"/>
    <w:rsid w:val="00DC102F"/>
    <w:rsid w:val="00DC2D46"/>
    <w:rsid w:val="00DC4866"/>
    <w:rsid w:val="00DC533A"/>
    <w:rsid w:val="00DD519E"/>
    <w:rsid w:val="00DD52CC"/>
    <w:rsid w:val="00DE2916"/>
    <w:rsid w:val="00DE342B"/>
    <w:rsid w:val="00DE377C"/>
    <w:rsid w:val="00DE3EB2"/>
    <w:rsid w:val="00DE6CBF"/>
    <w:rsid w:val="00DF675B"/>
    <w:rsid w:val="00E04B9A"/>
    <w:rsid w:val="00E06F29"/>
    <w:rsid w:val="00E104C6"/>
    <w:rsid w:val="00E15D2C"/>
    <w:rsid w:val="00E21AF0"/>
    <w:rsid w:val="00E222D5"/>
    <w:rsid w:val="00E23B58"/>
    <w:rsid w:val="00E24CF5"/>
    <w:rsid w:val="00E26102"/>
    <w:rsid w:val="00E27EEF"/>
    <w:rsid w:val="00E27FCD"/>
    <w:rsid w:val="00E3648D"/>
    <w:rsid w:val="00E401FE"/>
    <w:rsid w:val="00E42DE3"/>
    <w:rsid w:val="00E44512"/>
    <w:rsid w:val="00E475E3"/>
    <w:rsid w:val="00E5081B"/>
    <w:rsid w:val="00E52D7C"/>
    <w:rsid w:val="00E635BE"/>
    <w:rsid w:val="00E64AB4"/>
    <w:rsid w:val="00E675A2"/>
    <w:rsid w:val="00E70E96"/>
    <w:rsid w:val="00E73166"/>
    <w:rsid w:val="00E74186"/>
    <w:rsid w:val="00E76C99"/>
    <w:rsid w:val="00E810EF"/>
    <w:rsid w:val="00E8117F"/>
    <w:rsid w:val="00E83E6B"/>
    <w:rsid w:val="00E851CC"/>
    <w:rsid w:val="00E87294"/>
    <w:rsid w:val="00E877E4"/>
    <w:rsid w:val="00E901BD"/>
    <w:rsid w:val="00E90FCD"/>
    <w:rsid w:val="00E91FA8"/>
    <w:rsid w:val="00E97BD7"/>
    <w:rsid w:val="00EA1C1D"/>
    <w:rsid w:val="00EB0BE1"/>
    <w:rsid w:val="00EB1DD1"/>
    <w:rsid w:val="00EC16F6"/>
    <w:rsid w:val="00EC6F55"/>
    <w:rsid w:val="00ED0711"/>
    <w:rsid w:val="00ED0CB7"/>
    <w:rsid w:val="00ED20B8"/>
    <w:rsid w:val="00ED28D3"/>
    <w:rsid w:val="00ED361C"/>
    <w:rsid w:val="00ED3862"/>
    <w:rsid w:val="00EE022D"/>
    <w:rsid w:val="00EE2F68"/>
    <w:rsid w:val="00EE3F50"/>
    <w:rsid w:val="00EE4198"/>
    <w:rsid w:val="00EE6B67"/>
    <w:rsid w:val="00EE7CE7"/>
    <w:rsid w:val="00EE7DD4"/>
    <w:rsid w:val="00EF3ED8"/>
    <w:rsid w:val="00EF71AF"/>
    <w:rsid w:val="00EF7842"/>
    <w:rsid w:val="00F03A07"/>
    <w:rsid w:val="00F1275F"/>
    <w:rsid w:val="00F12E2C"/>
    <w:rsid w:val="00F14B63"/>
    <w:rsid w:val="00F20F27"/>
    <w:rsid w:val="00F233BC"/>
    <w:rsid w:val="00F34137"/>
    <w:rsid w:val="00F36DC7"/>
    <w:rsid w:val="00F42DA5"/>
    <w:rsid w:val="00F47F16"/>
    <w:rsid w:val="00F50817"/>
    <w:rsid w:val="00F51B08"/>
    <w:rsid w:val="00F54A76"/>
    <w:rsid w:val="00F60881"/>
    <w:rsid w:val="00F614F4"/>
    <w:rsid w:val="00F61CD0"/>
    <w:rsid w:val="00F62F2A"/>
    <w:rsid w:val="00F6304F"/>
    <w:rsid w:val="00F72EF5"/>
    <w:rsid w:val="00F7415D"/>
    <w:rsid w:val="00F81F84"/>
    <w:rsid w:val="00F83985"/>
    <w:rsid w:val="00F90054"/>
    <w:rsid w:val="00F923D8"/>
    <w:rsid w:val="00F92458"/>
    <w:rsid w:val="00F97778"/>
    <w:rsid w:val="00F978FE"/>
    <w:rsid w:val="00FA052B"/>
    <w:rsid w:val="00FA4133"/>
    <w:rsid w:val="00FB1D8A"/>
    <w:rsid w:val="00FB2448"/>
    <w:rsid w:val="00FB2F22"/>
    <w:rsid w:val="00FB371E"/>
    <w:rsid w:val="00FB3796"/>
    <w:rsid w:val="00FC082D"/>
    <w:rsid w:val="00FC2DA1"/>
    <w:rsid w:val="00FC3285"/>
    <w:rsid w:val="00FC54F6"/>
    <w:rsid w:val="00FC732A"/>
    <w:rsid w:val="00FD0A5B"/>
    <w:rsid w:val="00FD2C35"/>
    <w:rsid w:val="00FD3FEF"/>
    <w:rsid w:val="00FD60BC"/>
    <w:rsid w:val="00FE338D"/>
    <w:rsid w:val="00FE43F7"/>
    <w:rsid w:val="00FF3223"/>
    <w:rsid w:val="00FF484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FD043"/>
  <w15:docId w15:val="{30CDA426-0AC7-412D-B17F-9232A00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74D"/>
  </w:style>
  <w:style w:type="paragraph" w:styleId="Heading1">
    <w:name w:val="heading 1"/>
    <w:basedOn w:val="Normal"/>
    <w:next w:val="Normal"/>
    <w:qFormat/>
    <w:rsid w:val="002B474D"/>
    <w:pPr>
      <w:keepNext/>
      <w:ind w:left="7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B474D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B474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B474D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2B474D"/>
    <w:pPr>
      <w:keepNext/>
      <w:ind w:left="-144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2B474D"/>
    <w:pPr>
      <w:keepNext/>
      <w:ind w:left="-144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2B474D"/>
    <w:pPr>
      <w:keepNext/>
      <w:ind w:left="3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2B474D"/>
    <w:pPr>
      <w:keepNext/>
      <w:ind w:left="284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B474D"/>
    <w:pPr>
      <w:keepNext/>
      <w:ind w:left="270"/>
      <w:outlineLvl w:val="8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474D"/>
    <w:pPr>
      <w:jc w:val="center"/>
    </w:pPr>
    <w:rPr>
      <w:rFonts w:ascii="Arial" w:hAnsi="Arial"/>
      <w:b/>
      <w:sz w:val="26"/>
    </w:rPr>
  </w:style>
  <w:style w:type="paragraph" w:styleId="BodyTextIndent">
    <w:name w:val="Body Text Indent"/>
    <w:basedOn w:val="Normal"/>
    <w:rsid w:val="002B474D"/>
    <w:pPr>
      <w:ind w:left="-14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2B474D"/>
    <w:pPr>
      <w:ind w:left="284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2B474D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sid w:val="002B474D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6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69"/>
    <w:rPr>
      <w:lang w:val="en-US" w:eastAsia="en-US"/>
    </w:rPr>
  </w:style>
  <w:style w:type="paragraph" w:styleId="BalloonText">
    <w:name w:val="Balloon Text"/>
    <w:basedOn w:val="Normal"/>
    <w:link w:val="BalloonTextChar"/>
    <w:rsid w:val="0086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66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A5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0D2E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0C6750"/>
    <w:pPr>
      <w:spacing w:before="144" w:after="288"/>
    </w:pPr>
    <w:rPr>
      <w:sz w:val="24"/>
      <w:szCs w:val="24"/>
    </w:rPr>
  </w:style>
  <w:style w:type="character" w:styleId="Emphasis">
    <w:name w:val="Emphasis"/>
    <w:basedOn w:val="DefaultParagraphFont"/>
    <w:qFormat/>
    <w:rsid w:val="00D22720"/>
    <w:rPr>
      <w:i/>
      <w:iCs/>
    </w:rPr>
  </w:style>
  <w:style w:type="paragraph" w:styleId="NoSpacing">
    <w:name w:val="No Spacing"/>
    <w:uiPriority w:val="1"/>
    <w:qFormat/>
    <w:rsid w:val="00E1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4627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9EF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0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10" ma:contentTypeDescription="Create a new document." ma:contentTypeScope="" ma:versionID="640d3e2c129b14350e7ceffaeccca7ab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a1a6118b8a0fa6ecc9de9a08b315a1c5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5961D-0C56-4677-9E29-A4BB36BB0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2945B-E561-44F5-9B9B-45DE9B611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1DC7E-6901-4568-BAD2-3C12D2557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D8F3F-39DB-4273-9036-6B389CDE4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Meeting</vt:lpstr>
    </vt:vector>
  </TitlesOfParts>
  <Company>Robin Hood Association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Meeting</dc:title>
  <dc:subject/>
  <dc:creator>Brad Kotowich - Focused Leadership Group</dc:creator>
  <cp:keywords/>
  <cp:lastModifiedBy>Laura Pothoven</cp:lastModifiedBy>
  <cp:revision>2</cp:revision>
  <cp:lastPrinted>2018-10-17T15:44:00Z</cp:lastPrinted>
  <dcterms:created xsi:type="dcterms:W3CDTF">2022-02-02T19:05:00Z</dcterms:created>
  <dcterms:modified xsi:type="dcterms:W3CDTF">2022-02-02T19:05:00Z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  <property fmtid="{D5CDD505-2E9C-101B-9397-08002B2CF9AE}" pid="3" name="AuthorIds_UIVersion_1536">
    <vt:lpwstr>11</vt:lpwstr>
  </property>
</Properties>
</file>