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DB5" w:rsidRDefault="00093DB5" w:rsidP="00093DB5">
      <w:pPr>
        <w:rPr>
          <w:lang w:val="en-US"/>
        </w:rPr>
      </w:pPr>
      <w:r>
        <w:rPr>
          <w:lang w:val="en-US"/>
        </w:rPr>
        <w:t>Email sent to the Board of Directors on January 14, 2022</w:t>
      </w:r>
    </w:p>
    <w:p w:rsidR="00093DB5" w:rsidRDefault="00093DB5" w:rsidP="00093DB5">
      <w:pPr>
        <w:rPr>
          <w:lang w:val="en-US"/>
        </w:rPr>
      </w:pPr>
    </w:p>
    <w:p w:rsidR="00093DB5" w:rsidRDefault="00093DB5" w:rsidP="00093DB5">
      <w:pPr>
        <w:rPr>
          <w:lang w:val="en-US"/>
        </w:rPr>
      </w:pPr>
      <w:r>
        <w:rPr>
          <w:lang w:val="en-US"/>
        </w:rPr>
        <w:t>Good morning, Board members!</w:t>
      </w:r>
    </w:p>
    <w:p w:rsidR="00093DB5" w:rsidRDefault="00093DB5" w:rsidP="00093DB5">
      <w:pPr>
        <w:rPr>
          <w:lang w:val="en-US"/>
        </w:rPr>
      </w:pPr>
    </w:p>
    <w:p w:rsidR="00093DB5" w:rsidRDefault="00093DB5" w:rsidP="00093DB5">
      <w:pPr>
        <w:rPr>
          <w:lang w:val="en-US"/>
        </w:rPr>
      </w:pPr>
      <w:r>
        <w:rPr>
          <w:lang w:val="en-US"/>
        </w:rPr>
        <w:t>First off, some good news!  The subdivision was approved by the city, and we are now just waiting for the 14-day appeal window (very minimal concern about this).  Once things clear, we will begin closing the land deal, which would then allow us to apply for a building permit.  The subdivision was the biggest domino that we needed to fall, as it triggers so many other steps that have been waiting to be acted on. We will start seeing some real momentum in the upcoming month!</w:t>
      </w:r>
    </w:p>
    <w:p w:rsidR="00093DB5" w:rsidRDefault="00093DB5" w:rsidP="00093DB5">
      <w:pPr>
        <w:rPr>
          <w:lang w:val="en-US"/>
        </w:rPr>
      </w:pPr>
    </w:p>
    <w:p w:rsidR="00093DB5" w:rsidRDefault="00093DB5" w:rsidP="00093DB5">
      <w:pPr>
        <w:rPr>
          <w:lang w:val="en-US"/>
        </w:rPr>
      </w:pPr>
      <w:r>
        <w:rPr>
          <w:lang w:val="en-US"/>
        </w:rPr>
        <w:t>I’ve also attached a set of drawings for the project, for your review.  There are still some decisions to be made on details &amp; finishes, but the attached PDF is pulled from the full Architectural set (77 pages), and if you’d like more details on any part of the building, just let me know!</w:t>
      </w:r>
    </w:p>
    <w:p w:rsidR="00093DB5" w:rsidRDefault="00093DB5" w:rsidP="00093DB5">
      <w:pPr>
        <w:rPr>
          <w:lang w:val="en-US"/>
        </w:rPr>
      </w:pPr>
    </w:p>
    <w:p w:rsidR="00093DB5" w:rsidRDefault="00093DB5" w:rsidP="00093DB5">
      <w:pPr>
        <w:rPr>
          <w:lang w:val="en-US"/>
        </w:rPr>
      </w:pPr>
      <w:r>
        <w:rPr>
          <w:lang w:val="en-US"/>
        </w:rPr>
        <w:t>An update on what’s been done and what still needs to be done:</w:t>
      </w:r>
    </w:p>
    <w:p w:rsidR="00093DB5" w:rsidRDefault="00093DB5" w:rsidP="00093DB5">
      <w:pPr>
        <w:numPr>
          <w:ilvl w:val="0"/>
          <w:numId w:val="1"/>
        </w:numPr>
        <w:rPr>
          <w:rFonts w:eastAsia="Times New Roman"/>
          <w:lang w:val="en-US"/>
        </w:rPr>
      </w:pPr>
      <w:r>
        <w:rPr>
          <w:rFonts w:eastAsia="Times New Roman"/>
          <w:lang w:val="en-US"/>
        </w:rPr>
        <w:t>The Board approved the purchase of the land (May 2020) and the expenditure of $1.2 million in design &amp; development costs (Nov 2020).  These design costs include everything up to and including the building permit application fee.</w:t>
      </w:r>
    </w:p>
    <w:p w:rsidR="00093DB5" w:rsidRDefault="00093DB5" w:rsidP="00093DB5">
      <w:pPr>
        <w:numPr>
          <w:ilvl w:val="0"/>
          <w:numId w:val="1"/>
        </w:numPr>
        <w:rPr>
          <w:rFonts w:eastAsia="Times New Roman"/>
          <w:lang w:val="en-US"/>
        </w:rPr>
      </w:pPr>
      <w:r>
        <w:rPr>
          <w:rFonts w:eastAsia="Times New Roman"/>
          <w:lang w:val="en-US"/>
        </w:rPr>
        <w:t xml:space="preserve">Henry has been hard at work with our financing partners (CCU &amp; </w:t>
      </w:r>
      <w:proofErr w:type="spellStart"/>
      <w:r>
        <w:rPr>
          <w:rFonts w:eastAsia="Times New Roman"/>
          <w:lang w:val="en-US"/>
        </w:rPr>
        <w:t>Servus</w:t>
      </w:r>
      <w:proofErr w:type="spellEnd"/>
      <w:r>
        <w:rPr>
          <w:rFonts w:eastAsia="Times New Roman"/>
          <w:lang w:val="en-US"/>
        </w:rPr>
        <w:t>), and the finishing touches are being completed on the application. Finance Committee will review the documents in the next month or so.</w:t>
      </w:r>
    </w:p>
    <w:p w:rsidR="00093DB5" w:rsidRDefault="00093DB5" w:rsidP="00093DB5">
      <w:pPr>
        <w:numPr>
          <w:ilvl w:val="0"/>
          <w:numId w:val="1"/>
        </w:numPr>
        <w:rPr>
          <w:rFonts w:eastAsia="Times New Roman"/>
          <w:lang w:val="en-US"/>
        </w:rPr>
      </w:pPr>
      <w:r>
        <w:rPr>
          <w:rFonts w:eastAsia="Times New Roman"/>
          <w:lang w:val="en-US"/>
        </w:rPr>
        <w:t>We have not signed a contract with Keller Construction yet, but have committed to work with them if the project proceeds.</w:t>
      </w:r>
    </w:p>
    <w:p w:rsidR="00093DB5" w:rsidRDefault="00093DB5" w:rsidP="00093DB5">
      <w:pPr>
        <w:rPr>
          <w:lang w:val="en-US"/>
        </w:rPr>
      </w:pPr>
    </w:p>
    <w:p w:rsidR="00093DB5" w:rsidRDefault="00093DB5" w:rsidP="00093DB5">
      <w:pPr>
        <w:rPr>
          <w:lang w:val="en-US"/>
        </w:rPr>
      </w:pPr>
      <w:r>
        <w:rPr>
          <w:lang w:val="en-US"/>
        </w:rPr>
        <w:t>Both the financing application and the construction contract will be signed once the Board approves taking that next step.  The timing on that is a bit fluid right now, but I will keep you updated.</w:t>
      </w:r>
    </w:p>
    <w:p w:rsidR="00093DB5" w:rsidRDefault="00093DB5" w:rsidP="00093DB5">
      <w:pPr>
        <w:rPr>
          <w:lang w:val="en-US"/>
        </w:rPr>
      </w:pPr>
    </w:p>
    <w:p w:rsidR="00093DB5" w:rsidRDefault="00093DB5" w:rsidP="00093DB5">
      <w:pPr>
        <w:rPr>
          <w:lang w:val="en-US"/>
        </w:rPr>
      </w:pPr>
      <w:r>
        <w:rPr>
          <w:lang w:val="en-US"/>
        </w:rPr>
        <w:t>We have 49 people that have signed up for the waitlist for this building.</w:t>
      </w:r>
    </w:p>
    <w:p w:rsidR="00093DB5" w:rsidRDefault="00093DB5" w:rsidP="00093DB5">
      <w:pPr>
        <w:rPr>
          <w:lang w:val="en-US"/>
        </w:rPr>
      </w:pPr>
    </w:p>
    <w:p w:rsidR="00093DB5" w:rsidRDefault="00093DB5" w:rsidP="00093DB5">
      <w:pPr>
        <w:rPr>
          <w:lang w:val="en-US"/>
        </w:rPr>
      </w:pPr>
      <w:r>
        <w:rPr>
          <w:lang w:val="en-US"/>
        </w:rPr>
        <w:t>A rough schedule (all tentative and depends on applications and permits)</w:t>
      </w:r>
    </w:p>
    <w:p w:rsidR="00093DB5" w:rsidRDefault="00093DB5" w:rsidP="00093DB5">
      <w:pPr>
        <w:numPr>
          <w:ilvl w:val="0"/>
          <w:numId w:val="2"/>
        </w:numPr>
        <w:rPr>
          <w:rFonts w:eastAsia="Times New Roman"/>
          <w:lang w:val="en-US"/>
        </w:rPr>
      </w:pPr>
      <w:r>
        <w:rPr>
          <w:rFonts w:eastAsia="Times New Roman"/>
          <w:lang w:val="en-US"/>
        </w:rPr>
        <w:t>Sign contracts in February</w:t>
      </w:r>
    </w:p>
    <w:p w:rsidR="00093DB5" w:rsidRDefault="00093DB5" w:rsidP="00093DB5">
      <w:pPr>
        <w:numPr>
          <w:ilvl w:val="0"/>
          <w:numId w:val="2"/>
        </w:numPr>
        <w:rPr>
          <w:rFonts w:eastAsia="Times New Roman"/>
          <w:lang w:val="en-US"/>
        </w:rPr>
      </w:pPr>
      <w:r>
        <w:rPr>
          <w:rFonts w:eastAsia="Times New Roman"/>
          <w:lang w:val="en-US"/>
        </w:rPr>
        <w:t>Begin construction in April</w:t>
      </w:r>
    </w:p>
    <w:p w:rsidR="00093DB5" w:rsidRDefault="00093DB5" w:rsidP="00093DB5">
      <w:pPr>
        <w:numPr>
          <w:ilvl w:val="0"/>
          <w:numId w:val="2"/>
        </w:numPr>
        <w:rPr>
          <w:rFonts w:eastAsia="Times New Roman"/>
          <w:lang w:val="en-US"/>
        </w:rPr>
      </w:pPr>
      <w:r>
        <w:rPr>
          <w:rFonts w:eastAsia="Times New Roman"/>
          <w:lang w:val="en-US"/>
        </w:rPr>
        <w:t>30 month construction schedule would set us up for opening in the fall of 2024.</w:t>
      </w:r>
    </w:p>
    <w:p w:rsidR="00093DB5" w:rsidRDefault="00093DB5" w:rsidP="00093DB5">
      <w:pPr>
        <w:rPr>
          <w:lang w:val="en-US"/>
        </w:rPr>
      </w:pPr>
    </w:p>
    <w:p w:rsidR="00093DB5" w:rsidRDefault="00093DB5" w:rsidP="00093DB5">
      <w:pPr>
        <w:rPr>
          <w:lang w:val="en-US"/>
        </w:rPr>
      </w:pPr>
    </w:p>
    <w:p w:rsidR="00093DB5" w:rsidRDefault="00093DB5" w:rsidP="00093DB5">
      <w:pPr>
        <w:rPr>
          <w:lang w:val="en-US"/>
        </w:rPr>
      </w:pPr>
      <w:r>
        <w:rPr>
          <w:lang w:val="en-US"/>
        </w:rPr>
        <w:t>---------------------------</w:t>
      </w:r>
    </w:p>
    <w:p w:rsidR="00093DB5" w:rsidRDefault="00093DB5" w:rsidP="00093DB5">
      <w:pPr>
        <w:rPr>
          <w:lang w:val="en-US"/>
        </w:rPr>
      </w:pPr>
      <w:r>
        <w:rPr>
          <w:b/>
          <w:bCs/>
          <w:color w:val="31849B"/>
          <w:lang w:val="en-US"/>
        </w:rPr>
        <w:t>Darren Sinke</w:t>
      </w:r>
    </w:p>
    <w:p w:rsidR="00093DB5" w:rsidRDefault="00093DB5" w:rsidP="00093DB5">
      <w:pPr>
        <w:rPr>
          <w:lang w:val="en-US"/>
        </w:rPr>
      </w:pPr>
      <w:r>
        <w:rPr>
          <w:b/>
          <w:bCs/>
          <w:color w:val="31849B"/>
          <w:lang w:val="en-US"/>
        </w:rPr>
        <w:t>CEO</w:t>
      </w:r>
    </w:p>
    <w:p w:rsidR="00093DB5" w:rsidRDefault="00093DB5" w:rsidP="00093DB5">
      <w:pPr>
        <w:spacing w:after="120"/>
        <w:rPr>
          <w:color w:val="31849B"/>
          <w:sz w:val="20"/>
          <w:szCs w:val="20"/>
          <w:lang w:val="en-US"/>
        </w:rPr>
      </w:pPr>
      <w:r>
        <w:rPr>
          <w:color w:val="31849B"/>
          <w:sz w:val="20"/>
          <w:szCs w:val="20"/>
          <w:lang w:val="en-US"/>
        </w:rPr>
        <w:t xml:space="preserve">13429 57 St NW, Edmonton, AB, </w:t>
      </w:r>
      <w:proofErr w:type="gramStart"/>
      <w:r>
        <w:rPr>
          <w:color w:val="31849B"/>
          <w:sz w:val="20"/>
          <w:szCs w:val="20"/>
          <w:lang w:val="en-US"/>
        </w:rPr>
        <w:t>T5A 0T8</w:t>
      </w:r>
      <w:r>
        <w:rPr>
          <w:color w:val="31849B"/>
          <w:sz w:val="20"/>
          <w:szCs w:val="20"/>
          <w:lang w:val="en-US"/>
        </w:rPr>
        <w:br/>
        <w:t>P</w:t>
      </w:r>
      <w:proofErr w:type="gramEnd"/>
      <w:r>
        <w:rPr>
          <w:color w:val="31849B"/>
          <w:sz w:val="20"/>
          <w:szCs w:val="20"/>
          <w:lang w:val="en-US"/>
        </w:rPr>
        <w:t>: 780-478-2051 F: 780-456-0653  </w:t>
      </w:r>
    </w:p>
    <w:p w:rsidR="00093DB5" w:rsidRDefault="00093DB5" w:rsidP="00093DB5">
      <w:pPr>
        <w:spacing w:after="120"/>
        <w:rPr>
          <w:lang w:val="en-US"/>
        </w:rPr>
      </w:pPr>
      <w:hyperlink r:id="rId5" w:history="1">
        <w:r>
          <w:rPr>
            <w:rStyle w:val="Hyperlink"/>
            <w:sz w:val="20"/>
            <w:szCs w:val="20"/>
            <w:lang w:val="en-US"/>
          </w:rPr>
          <w:t>www.emmanuelhome.ca</w:t>
        </w:r>
      </w:hyperlink>
    </w:p>
    <w:p w:rsidR="00093DB5" w:rsidRDefault="00093DB5" w:rsidP="00093DB5">
      <w:pPr>
        <w:rPr>
          <w:lang w:val="en-US"/>
        </w:rPr>
      </w:pPr>
      <w:r>
        <w:rPr>
          <w:b/>
          <w:bCs/>
          <w:i/>
          <w:iCs/>
          <w:color w:val="31859C"/>
          <w:lang w:val="en-US"/>
        </w:rPr>
        <w:t xml:space="preserve">    </w:t>
      </w:r>
      <w:r>
        <w:rPr>
          <w:b/>
          <w:bCs/>
          <w:noProof/>
          <w:color w:val="31849B"/>
        </w:rPr>
        <w:drawing>
          <wp:inline distT="0" distB="0" distL="0" distR="0">
            <wp:extent cx="1104900" cy="647700"/>
            <wp:effectExtent l="0" t="0" r="0" b="0"/>
            <wp:docPr id="1" name="Picture 1" descr="cid:image001.png@01D80922.879B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0922.879B005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04900" cy="647700"/>
                    </a:xfrm>
                    <a:prstGeom prst="rect">
                      <a:avLst/>
                    </a:prstGeom>
                    <a:noFill/>
                    <a:ln>
                      <a:noFill/>
                    </a:ln>
                  </pic:spPr>
                </pic:pic>
              </a:graphicData>
            </a:graphic>
          </wp:inline>
        </w:drawing>
      </w:r>
      <w:r>
        <w:rPr>
          <w:b/>
          <w:bCs/>
          <w:i/>
          <w:iCs/>
          <w:color w:val="31859C"/>
          <w:lang w:val="en-US"/>
        </w:rPr>
        <w:t> </w:t>
      </w:r>
    </w:p>
    <w:p w:rsidR="00B32406" w:rsidRDefault="00093DB5" w:rsidP="00093DB5">
      <w:pPr>
        <w:spacing w:after="240"/>
      </w:pPr>
      <w:r>
        <w:rPr>
          <w:rFonts w:ascii="Cambria" w:hAnsi="Cambria"/>
          <w:b/>
          <w:bCs/>
          <w:i/>
          <w:iCs/>
          <w:color w:val="31859C"/>
          <w:sz w:val="20"/>
          <w:szCs w:val="20"/>
          <w:lang w:val="en-US"/>
        </w:rPr>
        <w:t>Christian Seniors Living</w:t>
      </w:r>
      <w:bookmarkStart w:id="0" w:name="_GoBack"/>
      <w:bookmarkEnd w:id="0"/>
    </w:p>
    <w:sectPr w:rsidR="00B324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FD2BDA"/>
    <w:multiLevelType w:val="hybridMultilevel"/>
    <w:tmpl w:val="3BDCC7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84E2316"/>
    <w:multiLevelType w:val="hybridMultilevel"/>
    <w:tmpl w:val="9E22FC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B5"/>
    <w:rsid w:val="00093DB5"/>
    <w:rsid w:val="00B324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337A3-EF66-49DC-A3BA-6AC2F49E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DB5"/>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3DB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1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80922.879B00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mmanuelhome.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Benoit</dc:creator>
  <cp:keywords/>
  <dc:description/>
  <cp:lastModifiedBy>Coby Benoit</cp:lastModifiedBy>
  <cp:revision>1</cp:revision>
  <dcterms:created xsi:type="dcterms:W3CDTF">2022-01-29T18:15:00Z</dcterms:created>
  <dcterms:modified xsi:type="dcterms:W3CDTF">2022-01-29T18:26:00Z</dcterms:modified>
</cp:coreProperties>
</file>